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739B4" w14:textId="3DBE6410" w:rsidR="00531614" w:rsidRPr="004A4FD0" w:rsidRDefault="0001138F" w:rsidP="0001138F">
      <w:pPr>
        <w:jc w:val="center"/>
        <w:rPr>
          <w:b/>
          <w:color w:val="4F81BD"/>
          <w:sz w:val="24"/>
        </w:rPr>
      </w:pPr>
      <w:r w:rsidRPr="004A4FD0">
        <w:rPr>
          <w:b/>
          <w:color w:val="4F81BD"/>
          <w:sz w:val="24"/>
        </w:rPr>
        <w:t xml:space="preserve">Patient </w:t>
      </w:r>
      <w:r w:rsidR="00E92FE7" w:rsidRPr="004A4FD0">
        <w:rPr>
          <w:b/>
          <w:color w:val="4F81BD"/>
          <w:sz w:val="24"/>
        </w:rPr>
        <w:t xml:space="preserve">preparation </w:t>
      </w:r>
    </w:p>
    <w:p w14:paraId="4B029133" w14:textId="77777777" w:rsidR="009D4AE3" w:rsidRPr="006D0345" w:rsidRDefault="0001138F" w:rsidP="00581401">
      <w:pPr>
        <w:jc w:val="both"/>
        <w:rPr>
          <w:rFonts w:cstheme="minorHAnsi"/>
        </w:rPr>
      </w:pPr>
      <w:r w:rsidRPr="004C2BB6">
        <w:t xml:space="preserve">Patient preparation </w:t>
      </w:r>
      <w:r w:rsidR="002961AC">
        <w:t xml:space="preserve">documents are sent to patients after their information gathering appointment and before their PCSP conversation appointment. </w:t>
      </w:r>
      <w:r w:rsidR="009D4AE3" w:rsidRPr="006D0345">
        <w:rPr>
          <w:rFonts w:cstheme="minorHAnsi"/>
        </w:rPr>
        <w:t>The purpose of this part of the process is to:</w:t>
      </w:r>
    </w:p>
    <w:p w14:paraId="3C8923E0" w14:textId="173A9FA8" w:rsidR="009D4AE3" w:rsidRPr="006D0345" w:rsidRDefault="00E92FE7" w:rsidP="0058140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cstheme="minorHAnsi"/>
        </w:rPr>
      </w:pPr>
      <w:r w:rsidRPr="006D0345">
        <w:rPr>
          <w:rFonts w:cstheme="minorHAnsi"/>
        </w:rPr>
        <w:t xml:space="preserve">Give </w:t>
      </w:r>
      <w:r w:rsidR="009D4AE3" w:rsidRPr="006D0345">
        <w:rPr>
          <w:rFonts w:cstheme="minorHAnsi"/>
        </w:rPr>
        <w:t>permission to</w:t>
      </w:r>
      <w:r w:rsidR="009D4AE3">
        <w:rPr>
          <w:rFonts w:cstheme="minorHAnsi"/>
        </w:rPr>
        <w:t xml:space="preserve"> the patient to</w:t>
      </w:r>
      <w:r w:rsidR="009D4AE3" w:rsidRPr="006D0345">
        <w:rPr>
          <w:rFonts w:cstheme="minorHAnsi"/>
        </w:rPr>
        <w:t xml:space="preserve"> raise their concerns or questions </w:t>
      </w:r>
    </w:p>
    <w:p w14:paraId="743213C0" w14:textId="5AB4D889" w:rsidR="009D4AE3" w:rsidRDefault="00E92FE7" w:rsidP="0058140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cstheme="minorHAnsi"/>
        </w:rPr>
      </w:pPr>
      <w:r w:rsidRPr="006D0345">
        <w:rPr>
          <w:rFonts w:cstheme="minorHAnsi"/>
        </w:rPr>
        <w:t xml:space="preserve">Share </w:t>
      </w:r>
      <w:r w:rsidR="009D4AE3" w:rsidRPr="006D0345">
        <w:rPr>
          <w:rFonts w:cstheme="minorHAnsi"/>
        </w:rPr>
        <w:t xml:space="preserve">routine results and information with the patient </w:t>
      </w:r>
      <w:r w:rsidR="00E91B89">
        <w:rPr>
          <w:rFonts w:cstheme="minorHAnsi"/>
        </w:rPr>
        <w:t>to help them make informed decisions</w:t>
      </w:r>
    </w:p>
    <w:p w14:paraId="0B67303D" w14:textId="77777777" w:rsidR="009D4AE3" w:rsidRPr="0082682D" w:rsidRDefault="009D4AE3" w:rsidP="00581401">
      <w:pPr>
        <w:spacing w:after="200" w:line="276" w:lineRule="auto"/>
        <w:ind w:left="360"/>
        <w:contextualSpacing/>
        <w:jc w:val="both"/>
        <w:rPr>
          <w:rFonts w:cstheme="minorHAnsi"/>
          <w:b/>
          <w:bCs/>
        </w:rPr>
      </w:pPr>
    </w:p>
    <w:p w14:paraId="710A15EC" w14:textId="77777777" w:rsidR="006605E6" w:rsidRPr="0082682D" w:rsidRDefault="006605E6" w:rsidP="00581401">
      <w:pPr>
        <w:jc w:val="both"/>
        <w:rPr>
          <w:b/>
          <w:bCs/>
        </w:rPr>
      </w:pPr>
      <w:r w:rsidRPr="0082682D">
        <w:rPr>
          <w:b/>
          <w:bCs/>
        </w:rPr>
        <w:t xml:space="preserve">Each patient preparation document includes </w:t>
      </w:r>
    </w:p>
    <w:p w14:paraId="05E25B9D" w14:textId="79E2FF3E" w:rsidR="006605E6" w:rsidRDefault="006605E6" w:rsidP="006605E6">
      <w:pPr>
        <w:pStyle w:val="ListParagraph"/>
        <w:numPr>
          <w:ilvl w:val="0"/>
          <w:numId w:val="15"/>
        </w:numPr>
        <w:jc w:val="both"/>
      </w:pPr>
      <w:r>
        <w:t>An agenda setting prompt (with space to write what is important and a noticeboard of topics of issues people might like to talk about) – there are 2 type of agenda setting prompt and so 2 versions of each letter</w:t>
      </w:r>
    </w:p>
    <w:p w14:paraId="5B58AFDE" w14:textId="7696A609" w:rsidR="006605E6" w:rsidRDefault="006605E6" w:rsidP="006605E6">
      <w:pPr>
        <w:pStyle w:val="ListParagraph"/>
        <w:numPr>
          <w:ilvl w:val="1"/>
          <w:numId w:val="15"/>
        </w:numPr>
        <w:jc w:val="both"/>
      </w:pPr>
      <w:r>
        <w:t>Long term conditions</w:t>
      </w:r>
    </w:p>
    <w:p w14:paraId="62C8503C" w14:textId="0B90E2B0" w:rsidR="006605E6" w:rsidRDefault="006605E6" w:rsidP="006605E6">
      <w:pPr>
        <w:pStyle w:val="ListParagraph"/>
        <w:numPr>
          <w:ilvl w:val="1"/>
          <w:numId w:val="15"/>
        </w:numPr>
        <w:jc w:val="both"/>
      </w:pPr>
      <w:r>
        <w:t xml:space="preserve">Frailty </w:t>
      </w:r>
    </w:p>
    <w:p w14:paraId="495F257A" w14:textId="4E25F6E0" w:rsidR="006605E6" w:rsidRDefault="006605E6" w:rsidP="006605E6">
      <w:pPr>
        <w:pStyle w:val="ListParagraph"/>
        <w:numPr>
          <w:ilvl w:val="0"/>
          <w:numId w:val="15"/>
        </w:numPr>
        <w:jc w:val="both"/>
      </w:pPr>
      <w:r>
        <w:t xml:space="preserve">Results relevant to the combination of conditions people live </w:t>
      </w:r>
      <w:r w:rsidR="0082682D">
        <w:t>with,</w:t>
      </w:r>
      <w:r>
        <w:t xml:space="preserve"> these will need to be merged </w:t>
      </w:r>
      <w:r w:rsidR="00372C3C">
        <w:t>with</w:t>
      </w:r>
      <w:r>
        <w:t xml:space="preserve"> the results collected </w:t>
      </w:r>
      <w:r w:rsidR="00372C3C">
        <w:t>at</w:t>
      </w:r>
      <w:r>
        <w:t xml:space="preserve"> the information gathering appointment </w:t>
      </w:r>
    </w:p>
    <w:p w14:paraId="6CBEED06" w14:textId="5210A5B7" w:rsidR="006605E6" w:rsidRDefault="006605E6" w:rsidP="006605E6">
      <w:pPr>
        <w:pStyle w:val="ListParagraph"/>
        <w:numPr>
          <w:ilvl w:val="0"/>
          <w:numId w:val="15"/>
        </w:numPr>
        <w:jc w:val="both"/>
      </w:pPr>
      <w:r>
        <w:t xml:space="preserve">Blank care plan so that people can see what will happen at their appointment </w:t>
      </w:r>
    </w:p>
    <w:p w14:paraId="0A26BFA4" w14:textId="1A2343D1" w:rsidR="0082682D" w:rsidRDefault="008D0F75" w:rsidP="0082682D">
      <w:pPr>
        <w:jc w:val="both"/>
        <w:rPr>
          <w:b/>
          <w:bCs/>
        </w:rPr>
      </w:pPr>
      <w:r w:rsidRPr="008D0F75">
        <w:rPr>
          <w:b/>
          <w:bCs/>
        </w:rPr>
        <w:t xml:space="preserve">Options for the choice of patient letter </w:t>
      </w:r>
    </w:p>
    <w:p w14:paraId="1096AF38" w14:textId="008251A2" w:rsidR="008D0F75" w:rsidRDefault="008D0F75" w:rsidP="0082682D">
      <w:pPr>
        <w:jc w:val="both"/>
      </w:pPr>
      <w:r>
        <w:t xml:space="preserve">There are a range of formats of letters listed below </w:t>
      </w:r>
    </w:p>
    <w:p w14:paraId="2CA1B735" w14:textId="3100A7C7" w:rsidR="008D0F75" w:rsidRDefault="004177A5" w:rsidP="008D0F75">
      <w:pPr>
        <w:pStyle w:val="ListParagraph"/>
        <w:numPr>
          <w:ilvl w:val="0"/>
          <w:numId w:val="17"/>
        </w:numPr>
        <w:jc w:val="both"/>
      </w:pPr>
      <w:r>
        <w:t>C</w:t>
      </w:r>
      <w:r w:rsidR="008D0F75">
        <w:t>olour letter</w:t>
      </w:r>
      <w:r>
        <w:t>s</w:t>
      </w:r>
      <w:r w:rsidR="008D0F75">
        <w:t xml:space="preserve"> with</w:t>
      </w:r>
      <w:r>
        <w:t xml:space="preserve"> size 14</w:t>
      </w:r>
      <w:r w:rsidR="008D0F75">
        <w:t xml:space="preserve"> font </w:t>
      </w:r>
      <w:r>
        <w:t>for sharing to mobile device</w:t>
      </w:r>
      <w:r w:rsidR="008D0F75">
        <w:t>s</w:t>
      </w:r>
      <w:r>
        <w:t>, or for printing in colour or black and white</w:t>
      </w:r>
      <w:r w:rsidR="0044513A">
        <w:t xml:space="preserve"> (limited to conditions in which results sharing is an important part of preparation) </w:t>
      </w:r>
    </w:p>
    <w:p w14:paraId="7A169350" w14:textId="1B087FC5" w:rsidR="008D0F75" w:rsidRDefault="008D0F75" w:rsidP="00213DD0">
      <w:pPr>
        <w:pStyle w:val="ListParagraph"/>
        <w:numPr>
          <w:ilvl w:val="0"/>
          <w:numId w:val="17"/>
        </w:numPr>
        <w:jc w:val="both"/>
        <w:rPr>
          <w:rFonts w:cstheme="minorHAnsi"/>
          <w:b/>
        </w:rPr>
      </w:pPr>
      <w:r>
        <w:t xml:space="preserve">Black and white letters (used when no option of colour printing/sharing digitally) – please note these letters </w:t>
      </w:r>
      <w:r w:rsidRPr="00372C3C">
        <w:rPr>
          <w:rFonts w:cstheme="minorHAnsi"/>
          <w:bCs/>
        </w:rPr>
        <w:t>along with newly developed long term condition templates are also now available for practices using Ardens for both EMIS Web and SystmOne</w:t>
      </w:r>
      <w:r w:rsidRPr="00372C3C">
        <w:rPr>
          <w:rFonts w:cstheme="minorHAnsi"/>
          <w:b/>
        </w:rPr>
        <w:t xml:space="preserve"> </w:t>
      </w:r>
    </w:p>
    <w:p w14:paraId="4E4201C1" w14:textId="6968A6E7" w:rsidR="00372C3C" w:rsidRDefault="00372C3C" w:rsidP="00213DD0">
      <w:pPr>
        <w:pStyle w:val="ListParagraph"/>
        <w:numPr>
          <w:ilvl w:val="0"/>
          <w:numId w:val="17"/>
        </w:numPr>
        <w:jc w:val="both"/>
        <w:rPr>
          <w:rFonts w:cstheme="minorHAnsi"/>
          <w:bCs/>
        </w:rPr>
      </w:pPr>
      <w:r w:rsidRPr="00372C3C">
        <w:rPr>
          <w:rFonts w:cstheme="minorHAnsi"/>
          <w:bCs/>
        </w:rPr>
        <w:t>Easy Read (</w:t>
      </w:r>
      <w:r>
        <w:rPr>
          <w:rFonts w:cstheme="minorHAnsi"/>
          <w:bCs/>
        </w:rPr>
        <w:t>pictorial resources specifically designed with people who have learning disabilities)</w:t>
      </w:r>
    </w:p>
    <w:p w14:paraId="21DF5CBB" w14:textId="4EA569F9" w:rsidR="004177A5" w:rsidRPr="004177A5" w:rsidRDefault="004177A5" w:rsidP="004177A5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There are also other versions of colour letters with more detail and space for notes – please contact Year of Care for access to them.</w:t>
      </w:r>
    </w:p>
    <w:p w14:paraId="438DA707" w14:textId="4276B733" w:rsidR="006605E6" w:rsidRPr="0082682D" w:rsidRDefault="006605E6" w:rsidP="006605E6">
      <w:pPr>
        <w:jc w:val="both"/>
        <w:rPr>
          <w:b/>
          <w:bCs/>
        </w:rPr>
      </w:pPr>
      <w:r w:rsidRPr="0082682D">
        <w:rPr>
          <w:b/>
          <w:bCs/>
        </w:rPr>
        <w:t xml:space="preserve">Administration of preparation documents </w:t>
      </w:r>
    </w:p>
    <w:p w14:paraId="38A3252B" w14:textId="34EDF77D" w:rsidR="002961AC" w:rsidRDefault="008D0F75" w:rsidP="00581401">
      <w:pPr>
        <w:jc w:val="both"/>
        <w:rPr>
          <w:rFonts w:cstheme="minorHAnsi"/>
        </w:rPr>
      </w:pPr>
      <w:r>
        <w:rPr>
          <w:rFonts w:cstheme="minorHAnsi"/>
        </w:rPr>
        <w:t xml:space="preserve">Generating </w:t>
      </w:r>
      <w:r w:rsidR="002961AC">
        <w:rPr>
          <w:rFonts w:cstheme="minorHAnsi"/>
        </w:rPr>
        <w:t xml:space="preserve">and </w:t>
      </w:r>
      <w:r>
        <w:rPr>
          <w:rFonts w:cstheme="minorHAnsi"/>
        </w:rPr>
        <w:t>sending preparation</w:t>
      </w:r>
      <w:r w:rsidR="002961AC">
        <w:rPr>
          <w:rFonts w:cstheme="minorHAnsi"/>
        </w:rPr>
        <w:t xml:space="preserve"> documents</w:t>
      </w:r>
      <w:r w:rsidR="0001138F" w:rsidRPr="006D0345">
        <w:rPr>
          <w:rFonts w:cstheme="minorHAnsi"/>
        </w:rPr>
        <w:t xml:space="preserve"> </w:t>
      </w:r>
      <w:r w:rsidR="002961AC">
        <w:rPr>
          <w:rFonts w:cstheme="minorHAnsi"/>
        </w:rPr>
        <w:t xml:space="preserve">is </w:t>
      </w:r>
      <w:r w:rsidR="0001138F" w:rsidRPr="006D0345">
        <w:rPr>
          <w:rFonts w:cstheme="minorHAnsi"/>
        </w:rPr>
        <w:t xml:space="preserve">usually completed by the administration team once the results have been returned from the labs and triaged by a clinician. </w:t>
      </w:r>
    </w:p>
    <w:p w14:paraId="79E41FF5" w14:textId="30E68186" w:rsidR="0082682D" w:rsidRDefault="0082682D" w:rsidP="00581401">
      <w:pPr>
        <w:jc w:val="both"/>
        <w:rPr>
          <w:rFonts w:cstheme="minorHAnsi"/>
        </w:rPr>
      </w:pPr>
      <w:r>
        <w:rPr>
          <w:rFonts w:cstheme="minorHAnsi"/>
        </w:rPr>
        <w:t xml:space="preserve">Dependant on patient preferences you can share these </w:t>
      </w:r>
    </w:p>
    <w:p w14:paraId="2D4D803A" w14:textId="199D1C46" w:rsidR="0082682D" w:rsidRDefault="0082682D" w:rsidP="0082682D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In the post</w:t>
      </w:r>
    </w:p>
    <w:p w14:paraId="6469636E" w14:textId="29F9A836" w:rsidR="0082682D" w:rsidRDefault="0082682D" w:rsidP="0082682D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Via email (</w:t>
      </w:r>
      <w:r w:rsidR="004177A5">
        <w:rPr>
          <w:rFonts w:cstheme="minorHAnsi"/>
        </w:rPr>
        <w:t>with</w:t>
      </w:r>
      <w:r>
        <w:rPr>
          <w:rFonts w:cstheme="minorHAnsi"/>
        </w:rPr>
        <w:t xml:space="preserve"> a text to </w:t>
      </w:r>
      <w:r w:rsidR="004177A5">
        <w:rPr>
          <w:rFonts w:cstheme="minorHAnsi"/>
        </w:rPr>
        <w:t>confirm</w:t>
      </w:r>
      <w:r>
        <w:rPr>
          <w:rFonts w:cstheme="minorHAnsi"/>
        </w:rPr>
        <w:t xml:space="preserve"> </w:t>
      </w:r>
      <w:r w:rsidR="004177A5">
        <w:rPr>
          <w:rFonts w:cstheme="minorHAnsi"/>
        </w:rPr>
        <w:t xml:space="preserve">it has </w:t>
      </w:r>
      <w:r>
        <w:rPr>
          <w:rFonts w:cstheme="minorHAnsi"/>
        </w:rPr>
        <w:t>been sent</w:t>
      </w:r>
      <w:r w:rsidR="004177A5">
        <w:rPr>
          <w:rFonts w:cstheme="minorHAnsi"/>
        </w:rPr>
        <w:t xml:space="preserve"> and to check</w:t>
      </w:r>
      <w:r>
        <w:rPr>
          <w:rFonts w:cstheme="minorHAnsi"/>
        </w:rPr>
        <w:t xml:space="preserve"> junk mail)</w:t>
      </w:r>
    </w:p>
    <w:p w14:paraId="2AEB5BC2" w14:textId="3077D73D" w:rsidR="0082682D" w:rsidRPr="0082682D" w:rsidRDefault="004177A5" w:rsidP="0082682D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Electronically i.e.</w:t>
      </w:r>
      <w:r w:rsidR="0082682D">
        <w:rPr>
          <w:rFonts w:cstheme="minorHAnsi"/>
        </w:rPr>
        <w:t xml:space="preserve"> a text message</w:t>
      </w:r>
      <w:r>
        <w:rPr>
          <w:rFonts w:cstheme="minorHAnsi"/>
        </w:rPr>
        <w:t xml:space="preserve"> with a link to view the document or</w:t>
      </w:r>
      <w:r w:rsidR="0082682D">
        <w:rPr>
          <w:rFonts w:cstheme="minorHAnsi"/>
        </w:rPr>
        <w:t xml:space="preserve"> directing people to the NHS app if they are using it </w:t>
      </w:r>
    </w:p>
    <w:p w14:paraId="7FE87CA3" w14:textId="1221A9A3" w:rsidR="00BB3CA6" w:rsidRDefault="0082682D" w:rsidP="00581401">
      <w:pPr>
        <w:jc w:val="both"/>
      </w:pPr>
      <w:r>
        <w:t>T</w:t>
      </w:r>
      <w:r w:rsidR="00BB3CA6">
        <w:t>he</w:t>
      </w:r>
      <w:r w:rsidR="009D4AE3">
        <w:t>re are some important</w:t>
      </w:r>
      <w:r w:rsidR="00BB3CA6">
        <w:t xml:space="preserve"> considerations</w:t>
      </w:r>
      <w:r w:rsidR="009D4AE3">
        <w:t>:</w:t>
      </w:r>
      <w:r w:rsidR="00BB3CA6">
        <w:t xml:space="preserve"> </w:t>
      </w:r>
    </w:p>
    <w:p w14:paraId="0608AD0A" w14:textId="69C795B5" w:rsidR="00BB3CA6" w:rsidRPr="006D0345" w:rsidRDefault="00E92FE7" w:rsidP="00581401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6D0345">
        <w:rPr>
          <w:rFonts w:cstheme="minorHAnsi"/>
        </w:rPr>
        <w:t xml:space="preserve">Patient </w:t>
      </w:r>
      <w:r w:rsidR="00BB3CA6" w:rsidRPr="006D0345">
        <w:rPr>
          <w:rFonts w:cstheme="minorHAnsi"/>
        </w:rPr>
        <w:t xml:space="preserve">details </w:t>
      </w:r>
      <w:r w:rsidR="009D4AE3">
        <w:rPr>
          <w:rFonts w:cstheme="minorHAnsi"/>
        </w:rPr>
        <w:t>should be</w:t>
      </w:r>
      <w:r w:rsidR="00BB3CA6" w:rsidRPr="006D0345">
        <w:rPr>
          <w:rFonts w:cstheme="minorHAnsi"/>
        </w:rPr>
        <w:t xml:space="preserve"> on the </w:t>
      </w:r>
      <w:r w:rsidR="00BB3CA6" w:rsidRPr="00A767FB">
        <w:rPr>
          <w:rFonts w:cstheme="minorHAnsi"/>
        </w:rPr>
        <w:t>letter</w:t>
      </w:r>
      <w:r w:rsidR="009D4AE3">
        <w:rPr>
          <w:rFonts w:cstheme="minorHAnsi"/>
        </w:rPr>
        <w:t xml:space="preserve"> (and double checked)</w:t>
      </w:r>
      <w:r w:rsidR="00BB3CA6" w:rsidRPr="00A767FB">
        <w:rPr>
          <w:rFonts w:cstheme="minorHAnsi"/>
        </w:rPr>
        <w:t xml:space="preserve"> to</w:t>
      </w:r>
      <w:r w:rsidR="00BB3CA6" w:rsidRPr="006D0345">
        <w:rPr>
          <w:rFonts w:cstheme="minorHAnsi"/>
        </w:rPr>
        <w:t xml:space="preserve"> ensure the right patient gets the right information </w:t>
      </w:r>
    </w:p>
    <w:p w14:paraId="0046C1D5" w14:textId="77777777" w:rsidR="004177A5" w:rsidRDefault="004177A5" w:rsidP="004177A5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If sending the document electronically ensure it is in a PDF format to ensure the integrity of the formatting and that it cannot be amended </w:t>
      </w:r>
    </w:p>
    <w:p w14:paraId="3ADAF87F" w14:textId="3586B57D" w:rsidR="0082682D" w:rsidRPr="00BB3CA6" w:rsidRDefault="0082682D" w:rsidP="0082682D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Preparation prompts should be</w:t>
      </w:r>
      <w:r w:rsidRPr="00BB3CA6">
        <w:rPr>
          <w:rFonts w:cstheme="minorHAnsi"/>
        </w:rPr>
        <w:t xml:space="preserve"> at </w:t>
      </w:r>
      <w:r>
        <w:rPr>
          <w:rFonts w:cstheme="minorHAnsi"/>
        </w:rPr>
        <w:t>minimum of a</w:t>
      </w:r>
      <w:r w:rsidRPr="00BB3CA6">
        <w:rPr>
          <w:rFonts w:cstheme="minorHAnsi"/>
        </w:rPr>
        <w:t xml:space="preserve"> size 12 font </w:t>
      </w:r>
    </w:p>
    <w:p w14:paraId="63517636" w14:textId="27E444D0" w:rsidR="00BB3CA6" w:rsidRDefault="009D4AE3" w:rsidP="00581401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SNOMED </w:t>
      </w:r>
      <w:r w:rsidR="00BB3CA6">
        <w:rPr>
          <w:rFonts w:cstheme="minorHAnsi"/>
        </w:rPr>
        <w:t xml:space="preserve">codes in </w:t>
      </w:r>
      <w:r w:rsidR="00BB3CA6" w:rsidRPr="003C4482">
        <w:rPr>
          <w:rFonts w:cstheme="minorHAnsi"/>
        </w:rPr>
        <w:t xml:space="preserve">information gathering templates </w:t>
      </w:r>
      <w:r w:rsidR="00BB3CA6">
        <w:rPr>
          <w:rFonts w:cstheme="minorHAnsi"/>
        </w:rPr>
        <w:t xml:space="preserve">should match the codes used </w:t>
      </w:r>
      <w:r w:rsidR="00BB3CA6" w:rsidRPr="003C4482">
        <w:rPr>
          <w:rFonts w:cstheme="minorHAnsi"/>
        </w:rPr>
        <w:t xml:space="preserve">in the </w:t>
      </w:r>
      <w:r>
        <w:rPr>
          <w:rFonts w:cstheme="minorHAnsi"/>
        </w:rPr>
        <w:t>preparation prompt</w:t>
      </w:r>
      <w:r w:rsidR="00BB3CA6" w:rsidRPr="003C4482">
        <w:rPr>
          <w:rFonts w:cstheme="minorHAnsi"/>
        </w:rPr>
        <w:t xml:space="preserve"> </w:t>
      </w:r>
      <w:r>
        <w:rPr>
          <w:rFonts w:cstheme="minorHAnsi"/>
        </w:rPr>
        <w:t>to merge</w:t>
      </w:r>
      <w:r w:rsidR="00BB3CA6" w:rsidRPr="003C4482">
        <w:rPr>
          <w:rFonts w:cstheme="minorHAnsi"/>
        </w:rPr>
        <w:t xml:space="preserve"> the</w:t>
      </w:r>
      <w:r w:rsidR="00BB3CA6">
        <w:rPr>
          <w:rFonts w:cstheme="minorHAnsi"/>
        </w:rPr>
        <w:t xml:space="preserve"> correct clinical information</w:t>
      </w:r>
      <w:r>
        <w:rPr>
          <w:rFonts w:cstheme="minorHAnsi"/>
        </w:rPr>
        <w:t>/results</w:t>
      </w:r>
      <w:r w:rsidR="00BB3CA6">
        <w:rPr>
          <w:rFonts w:cstheme="minorHAnsi"/>
        </w:rPr>
        <w:t xml:space="preserve"> from the clinical record</w:t>
      </w:r>
      <w:r w:rsidR="0082682D">
        <w:rPr>
          <w:rFonts w:cstheme="minorHAnsi"/>
        </w:rPr>
        <w:t xml:space="preserve"> (please check local codes</w:t>
      </w:r>
      <w:r w:rsidR="004177A5">
        <w:rPr>
          <w:rFonts w:cstheme="minorHAnsi"/>
        </w:rPr>
        <w:t>)</w:t>
      </w:r>
    </w:p>
    <w:p w14:paraId="162EA2A3" w14:textId="274A81BE" w:rsidR="004177A5" w:rsidRPr="004177A5" w:rsidRDefault="0082682D" w:rsidP="008D0F75">
      <w:pPr>
        <w:pStyle w:val="ListParagraph"/>
        <w:numPr>
          <w:ilvl w:val="0"/>
          <w:numId w:val="6"/>
        </w:numPr>
      </w:pPr>
      <w:r w:rsidRPr="008D0F75">
        <w:rPr>
          <w:rFonts w:cstheme="minorHAnsi"/>
        </w:rPr>
        <w:t>Use</w:t>
      </w:r>
      <w:r w:rsidR="00E92FE7" w:rsidRPr="008D0F75">
        <w:rPr>
          <w:rFonts w:cstheme="minorHAnsi"/>
        </w:rPr>
        <w:t xml:space="preserve"> </w:t>
      </w:r>
      <w:r w:rsidR="009D4AE3" w:rsidRPr="008D0F75">
        <w:rPr>
          <w:rFonts w:cstheme="minorHAnsi"/>
        </w:rPr>
        <w:t>SNOMED</w:t>
      </w:r>
      <w:r w:rsidR="00BB3CA6" w:rsidRPr="008D0F75">
        <w:rPr>
          <w:rFonts w:cstheme="minorHAnsi"/>
        </w:rPr>
        <w:t xml:space="preserve"> code </w:t>
      </w:r>
      <w:r w:rsidR="009D4AE3" w:rsidRPr="008D0F75">
        <w:rPr>
          <w:rFonts w:cstheme="minorHAnsi"/>
        </w:rPr>
        <w:t>to r</w:t>
      </w:r>
      <w:r w:rsidR="00BB3CA6" w:rsidRPr="008D0F75">
        <w:rPr>
          <w:rFonts w:cstheme="minorHAnsi"/>
        </w:rPr>
        <w:t>ecord when the preparation prompts have been sent out for admin/monitoring purposes</w:t>
      </w:r>
    </w:p>
    <w:p w14:paraId="31FEE5E2" w14:textId="7B30B221" w:rsidR="008D0F75" w:rsidRDefault="008D0F75" w:rsidP="004177A5">
      <w:pPr>
        <w:pStyle w:val="ListParagraph"/>
        <w:numPr>
          <w:ilvl w:val="1"/>
          <w:numId w:val="6"/>
        </w:numPr>
      </w:pPr>
      <w:r>
        <w:rPr>
          <w:rFonts w:cstheme="minorHAnsi"/>
        </w:rPr>
        <w:t>S</w:t>
      </w:r>
      <w:r w:rsidRPr="008D0F75">
        <w:rPr>
          <w:rFonts w:cstheme="minorHAnsi"/>
        </w:rPr>
        <w:t xml:space="preserve">uggested code - </w:t>
      </w:r>
      <w:r>
        <w:t>Preparation tools sent – ‘long term condition summary sent to patient (862701000000104)</w:t>
      </w:r>
    </w:p>
    <w:p w14:paraId="68162ECB" w14:textId="1AC5CDF8" w:rsidR="00BB3CA6" w:rsidRPr="008D0F75" w:rsidRDefault="00BB3CA6" w:rsidP="008D0F75">
      <w:pPr>
        <w:jc w:val="both"/>
        <w:rPr>
          <w:rFonts w:cstheme="minorHAnsi"/>
        </w:rPr>
      </w:pPr>
    </w:p>
    <w:p w14:paraId="1A5D3656" w14:textId="04FA4727" w:rsidR="00AF799A" w:rsidRDefault="00AF799A" w:rsidP="00BB3CA6">
      <w:pPr>
        <w:jc w:val="both"/>
      </w:pPr>
    </w:p>
    <w:p w14:paraId="108868B4" w14:textId="5C258A72" w:rsidR="00AF799A" w:rsidRDefault="00AF799A" w:rsidP="00BB3CA6">
      <w:pPr>
        <w:jc w:val="both"/>
      </w:pPr>
    </w:p>
    <w:sectPr w:rsidR="00AF799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4BE62" w14:textId="77777777" w:rsidR="004171C8" w:rsidRDefault="004171C8" w:rsidP="00F46C24">
      <w:pPr>
        <w:spacing w:after="0" w:line="240" w:lineRule="auto"/>
      </w:pPr>
      <w:r>
        <w:separator/>
      </w:r>
    </w:p>
  </w:endnote>
  <w:endnote w:type="continuationSeparator" w:id="0">
    <w:p w14:paraId="0378343E" w14:textId="77777777" w:rsidR="004171C8" w:rsidRDefault="004171C8" w:rsidP="00F46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C0A9B" w14:textId="4BE784EB" w:rsidR="00F46C24" w:rsidRPr="00E92FE7" w:rsidRDefault="00910A1C" w:rsidP="00397675">
    <w:pPr>
      <w:pStyle w:val="Foo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© Year of Care </w:t>
    </w:r>
    <w:r w:rsidR="0044513A">
      <w:rPr>
        <w:rFonts w:ascii="Calibri" w:hAnsi="Calibri" w:cs="Calibri"/>
        <w:sz w:val="20"/>
        <w:szCs w:val="20"/>
      </w:rPr>
      <w:t>Aug</w:t>
    </w:r>
    <w:r w:rsidR="004177A5">
      <w:rPr>
        <w:rFonts w:ascii="Calibri" w:hAnsi="Calibri" w:cs="Calibri"/>
        <w:sz w:val="20"/>
        <w:szCs w:val="20"/>
      </w:rPr>
      <w:t xml:space="preserve"> 25</w:t>
    </w:r>
    <w:r w:rsidR="00397675" w:rsidRPr="00E92FE7">
      <w:rPr>
        <w:rFonts w:ascii="Calibri" w:hAnsi="Calibri" w:cs="Calibri"/>
        <w:sz w:val="20"/>
        <w:szCs w:val="20"/>
      </w:rPr>
      <w:ptab w:relativeTo="margin" w:alignment="center" w:leader="none"/>
    </w:r>
    <w:r w:rsidR="00397675" w:rsidRPr="00E92FE7">
      <w:rPr>
        <w:rFonts w:ascii="Calibri" w:hAnsi="Calibri" w:cs="Calibri"/>
        <w:sz w:val="20"/>
        <w:szCs w:val="20"/>
      </w:rPr>
      <w:ptab w:relativeTo="margin" w:alignment="right" w:leader="none"/>
    </w:r>
    <w:r w:rsidR="00397675" w:rsidRPr="00E92FE7">
      <w:rPr>
        <w:rFonts w:ascii="Calibri" w:hAnsi="Calibri" w:cs="Calibri"/>
        <w:sz w:val="20"/>
        <w:szCs w:val="20"/>
      </w:rPr>
      <w:fldChar w:fldCharType="begin"/>
    </w:r>
    <w:r w:rsidR="00397675" w:rsidRPr="00E92FE7">
      <w:rPr>
        <w:rFonts w:ascii="Calibri" w:hAnsi="Calibri" w:cs="Calibri"/>
        <w:sz w:val="20"/>
        <w:szCs w:val="20"/>
      </w:rPr>
      <w:instrText xml:space="preserve"> PAGE   \* MERGEFORMAT </w:instrText>
    </w:r>
    <w:r w:rsidR="00397675" w:rsidRPr="00E92FE7">
      <w:rPr>
        <w:rFonts w:ascii="Calibri" w:hAnsi="Calibri" w:cs="Calibri"/>
        <w:sz w:val="20"/>
        <w:szCs w:val="20"/>
      </w:rPr>
      <w:fldChar w:fldCharType="separate"/>
    </w:r>
    <w:r w:rsidR="00397675" w:rsidRPr="00E92FE7">
      <w:rPr>
        <w:rFonts w:ascii="Calibri" w:hAnsi="Calibri" w:cs="Calibri"/>
        <w:noProof/>
        <w:sz w:val="20"/>
        <w:szCs w:val="20"/>
      </w:rPr>
      <w:t>1</w:t>
    </w:r>
    <w:r w:rsidR="00397675" w:rsidRPr="00E92FE7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46BB3" w14:textId="77777777" w:rsidR="004171C8" w:rsidRDefault="004171C8" w:rsidP="00F46C24">
      <w:pPr>
        <w:spacing w:after="0" w:line="240" w:lineRule="auto"/>
      </w:pPr>
      <w:r>
        <w:separator/>
      </w:r>
    </w:p>
  </w:footnote>
  <w:footnote w:type="continuationSeparator" w:id="0">
    <w:p w14:paraId="2C67AF30" w14:textId="77777777" w:rsidR="004171C8" w:rsidRDefault="004171C8" w:rsidP="00F46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FEAEC" w14:textId="6C68FE19" w:rsidR="00F46C24" w:rsidRDefault="00910A1C" w:rsidP="00F46C24">
    <w:pPr>
      <w:pStyle w:val="Header"/>
      <w:jc w:val="right"/>
    </w:pPr>
    <w:r>
      <w:rPr>
        <w:noProof/>
      </w:rPr>
      <w:drawing>
        <wp:inline distT="0" distB="0" distL="0" distR="0" wp14:anchorId="321C3304" wp14:editId="35ADB8A1">
          <wp:extent cx="379562" cy="426687"/>
          <wp:effectExtent l="0" t="0" r="1905" b="0"/>
          <wp:docPr id="7268575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218" cy="437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4ABB"/>
    <w:multiLevelType w:val="hybridMultilevel"/>
    <w:tmpl w:val="397EF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97982"/>
    <w:multiLevelType w:val="hybridMultilevel"/>
    <w:tmpl w:val="89E6A5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A1173"/>
    <w:multiLevelType w:val="hybridMultilevel"/>
    <w:tmpl w:val="50228FFE"/>
    <w:lvl w:ilvl="0" w:tplc="776E546C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C781A"/>
    <w:multiLevelType w:val="hybridMultilevel"/>
    <w:tmpl w:val="260E31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2D1C38"/>
    <w:multiLevelType w:val="hybridMultilevel"/>
    <w:tmpl w:val="79DC5658"/>
    <w:lvl w:ilvl="0" w:tplc="776E546C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67987"/>
    <w:multiLevelType w:val="hybridMultilevel"/>
    <w:tmpl w:val="A60A4D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CD7BC8"/>
    <w:multiLevelType w:val="hybridMultilevel"/>
    <w:tmpl w:val="1242C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F5232"/>
    <w:multiLevelType w:val="hybridMultilevel"/>
    <w:tmpl w:val="3D7C0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926E2C"/>
    <w:multiLevelType w:val="hybridMultilevel"/>
    <w:tmpl w:val="095C55BC"/>
    <w:lvl w:ilvl="0" w:tplc="776E546C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E47F1"/>
    <w:multiLevelType w:val="hybridMultilevel"/>
    <w:tmpl w:val="573E6170"/>
    <w:lvl w:ilvl="0" w:tplc="776E546C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FB284D"/>
    <w:multiLevelType w:val="hybridMultilevel"/>
    <w:tmpl w:val="736C6C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441770"/>
    <w:multiLevelType w:val="hybridMultilevel"/>
    <w:tmpl w:val="C9FEAC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282427"/>
    <w:multiLevelType w:val="hybridMultilevel"/>
    <w:tmpl w:val="53766DD2"/>
    <w:lvl w:ilvl="0" w:tplc="776E54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021B6"/>
    <w:multiLevelType w:val="hybridMultilevel"/>
    <w:tmpl w:val="8E667F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EB4B3F"/>
    <w:multiLevelType w:val="hybridMultilevel"/>
    <w:tmpl w:val="1F904568"/>
    <w:lvl w:ilvl="0" w:tplc="56683AC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8723C"/>
    <w:multiLevelType w:val="hybridMultilevel"/>
    <w:tmpl w:val="7DFA77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5C4858"/>
    <w:multiLevelType w:val="hybridMultilevel"/>
    <w:tmpl w:val="3D2AF1D8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281227">
    <w:abstractNumId w:val="14"/>
  </w:num>
  <w:num w:numId="2" w16cid:durableId="1881891845">
    <w:abstractNumId w:val="11"/>
  </w:num>
  <w:num w:numId="3" w16cid:durableId="1372150266">
    <w:abstractNumId w:val="13"/>
  </w:num>
  <w:num w:numId="4" w16cid:durableId="405960772">
    <w:abstractNumId w:val="0"/>
  </w:num>
  <w:num w:numId="5" w16cid:durableId="963539458">
    <w:abstractNumId w:val="3"/>
  </w:num>
  <w:num w:numId="6" w16cid:durableId="992560302">
    <w:abstractNumId w:val="5"/>
  </w:num>
  <w:num w:numId="7" w16cid:durableId="95373971">
    <w:abstractNumId w:val="15"/>
  </w:num>
  <w:num w:numId="8" w16cid:durableId="2017689596">
    <w:abstractNumId w:val="6"/>
  </w:num>
  <w:num w:numId="9" w16cid:durableId="654531184">
    <w:abstractNumId w:val="8"/>
  </w:num>
  <w:num w:numId="10" w16cid:durableId="241259430">
    <w:abstractNumId w:val="9"/>
  </w:num>
  <w:num w:numId="11" w16cid:durableId="1057121200">
    <w:abstractNumId w:val="4"/>
  </w:num>
  <w:num w:numId="12" w16cid:durableId="421335602">
    <w:abstractNumId w:val="2"/>
  </w:num>
  <w:num w:numId="13" w16cid:durableId="358943380">
    <w:abstractNumId w:val="16"/>
  </w:num>
  <w:num w:numId="14" w16cid:durableId="477382351">
    <w:abstractNumId w:val="12"/>
  </w:num>
  <w:num w:numId="15" w16cid:durableId="79453403">
    <w:abstractNumId w:val="1"/>
  </w:num>
  <w:num w:numId="16" w16cid:durableId="794298996">
    <w:abstractNumId w:val="7"/>
  </w:num>
  <w:num w:numId="17" w16cid:durableId="624390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D4"/>
    <w:rsid w:val="0001138F"/>
    <w:rsid w:val="000F7BC7"/>
    <w:rsid w:val="0024220A"/>
    <w:rsid w:val="002961AC"/>
    <w:rsid w:val="002B478A"/>
    <w:rsid w:val="002D6115"/>
    <w:rsid w:val="00314747"/>
    <w:rsid w:val="00372C3C"/>
    <w:rsid w:val="00397675"/>
    <w:rsid w:val="003D27F0"/>
    <w:rsid w:val="004171C8"/>
    <w:rsid w:val="004177A5"/>
    <w:rsid w:val="0044513A"/>
    <w:rsid w:val="004A4FD0"/>
    <w:rsid w:val="004C2BB6"/>
    <w:rsid w:val="00531614"/>
    <w:rsid w:val="00562DB5"/>
    <w:rsid w:val="00581401"/>
    <w:rsid w:val="00596C10"/>
    <w:rsid w:val="005B6D64"/>
    <w:rsid w:val="005E505D"/>
    <w:rsid w:val="00610942"/>
    <w:rsid w:val="00643213"/>
    <w:rsid w:val="006605E6"/>
    <w:rsid w:val="00757459"/>
    <w:rsid w:val="0082682D"/>
    <w:rsid w:val="008660CC"/>
    <w:rsid w:val="008D0F75"/>
    <w:rsid w:val="00910A1C"/>
    <w:rsid w:val="00934BDE"/>
    <w:rsid w:val="00956C6D"/>
    <w:rsid w:val="009D4AE3"/>
    <w:rsid w:val="00AD5DED"/>
    <w:rsid w:val="00AF799A"/>
    <w:rsid w:val="00BB3CA6"/>
    <w:rsid w:val="00C2195C"/>
    <w:rsid w:val="00CA2381"/>
    <w:rsid w:val="00D06A43"/>
    <w:rsid w:val="00D13FF6"/>
    <w:rsid w:val="00E10786"/>
    <w:rsid w:val="00E91B89"/>
    <w:rsid w:val="00E92FE7"/>
    <w:rsid w:val="00ED31D4"/>
    <w:rsid w:val="00F266CE"/>
    <w:rsid w:val="00F46C24"/>
    <w:rsid w:val="00FB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9AF9E"/>
  <w15:docId w15:val="{F3CD49A1-CEF5-46AA-97AC-5B730D57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38F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13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3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3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3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38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1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6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24"/>
  </w:style>
  <w:style w:type="paragraph" w:styleId="Footer">
    <w:name w:val="footer"/>
    <w:basedOn w:val="Normal"/>
    <w:link w:val="FooterChar"/>
    <w:uiPriority w:val="99"/>
    <w:unhideWhenUsed/>
    <w:rsid w:val="00F46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7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Healthcare NHS Trust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Lindsay (RTF) NHCT</dc:creator>
  <cp:keywords/>
  <dc:description/>
  <cp:lastModifiedBy>Taylor Lucy (RTF) NHCT</cp:lastModifiedBy>
  <cp:revision>2</cp:revision>
  <cp:lastPrinted>2024-08-13T11:43:00Z</cp:lastPrinted>
  <dcterms:created xsi:type="dcterms:W3CDTF">2025-08-06T12:56:00Z</dcterms:created>
  <dcterms:modified xsi:type="dcterms:W3CDTF">2025-08-06T12:56:00Z</dcterms:modified>
</cp:coreProperties>
</file>