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7BD9" w14:textId="77777777" w:rsidR="005E7801" w:rsidRDefault="00C31284" w:rsidP="00167128">
      <w:pPr>
        <w:ind w:left="284" w:hanging="284"/>
        <w:rPr>
          <w:b/>
          <w:color w:val="4F81BD"/>
          <w:sz w:val="36"/>
          <w:szCs w:val="36"/>
        </w:rPr>
      </w:pPr>
      <w:r w:rsidRPr="00C31284">
        <w:rPr>
          <w:b/>
          <w:color w:val="4F81BD"/>
          <w:sz w:val="36"/>
          <w:szCs w:val="36"/>
        </w:rPr>
        <w:t>Looking after your future health</w:t>
      </w:r>
    </w:p>
    <w:p w14:paraId="28E00F2C" w14:textId="77777777" w:rsidR="002F5739" w:rsidRDefault="007A64A3" w:rsidP="00167128">
      <w:pPr>
        <w:ind w:left="284" w:hanging="284"/>
        <w:rPr>
          <w:b/>
          <w:color w:val="4F81BD"/>
          <w:sz w:val="28"/>
          <w:szCs w:val="28"/>
        </w:rPr>
      </w:pPr>
      <w:r w:rsidRPr="00C97FE9">
        <w:rPr>
          <w:b/>
          <w:color w:val="4F81BD"/>
          <w:sz w:val="28"/>
          <w:szCs w:val="28"/>
        </w:rPr>
        <w:t>Full name:</w:t>
      </w:r>
      <w:r>
        <w:rPr>
          <w:b/>
          <w:color w:val="4F81BD"/>
          <w:sz w:val="28"/>
          <w:szCs w:val="28"/>
        </w:rPr>
        <w:t xml:space="preserve"> </w:t>
      </w:r>
      <w:r w:rsidRPr="00C97FE9">
        <w:rPr>
          <w:b/>
          <w:color w:val="4F81BD"/>
          <w:sz w:val="28"/>
          <w:szCs w:val="28"/>
        </w:rPr>
        <w:t xml:space="preserve">                  </w:t>
      </w:r>
      <w:r>
        <w:rPr>
          <w:b/>
          <w:color w:val="4F81BD"/>
          <w:sz w:val="28"/>
          <w:szCs w:val="28"/>
        </w:rPr>
        <w:t xml:space="preserve">         </w:t>
      </w:r>
      <w:r w:rsidRPr="00C97FE9">
        <w:rPr>
          <w:b/>
          <w:color w:val="4F81BD"/>
          <w:sz w:val="28"/>
          <w:szCs w:val="28"/>
        </w:rPr>
        <w:t xml:space="preserve"> DOB:                         NHS No:</w:t>
      </w:r>
      <w:r w:rsidRPr="004911CE">
        <w:rPr>
          <w:b/>
          <w:color w:val="4F81BD"/>
          <w:sz w:val="28"/>
          <w:szCs w:val="28"/>
        </w:rPr>
        <w:t xml:space="preserve"> </w:t>
      </w:r>
      <w:r>
        <w:rPr>
          <w:b/>
          <w:color w:val="4F81BD"/>
          <w:sz w:val="28"/>
          <w:szCs w:val="28"/>
        </w:rPr>
        <w:t xml:space="preserve"> </w:t>
      </w:r>
      <w:r w:rsidRPr="004911CE">
        <w:rPr>
          <w:b/>
          <w:color w:val="4F81BD"/>
          <w:sz w:val="28"/>
          <w:szCs w:val="28"/>
        </w:rPr>
        <w:t xml:space="preserve"> </w:t>
      </w:r>
      <w:r>
        <w:rPr>
          <w:b/>
          <w:color w:val="4F81BD"/>
          <w:sz w:val="28"/>
          <w:szCs w:val="28"/>
        </w:rPr>
        <w:t xml:space="preserve">           </w:t>
      </w:r>
      <w:r w:rsidR="002F5739">
        <w:rPr>
          <w:b/>
          <w:color w:val="4F81BD"/>
          <w:sz w:val="28"/>
          <w:szCs w:val="28"/>
        </w:rPr>
        <w:t xml:space="preserve"> </w:t>
      </w:r>
    </w:p>
    <w:p w14:paraId="36B2CE92" w14:textId="77777777" w:rsidR="00871838" w:rsidRPr="00871838" w:rsidRDefault="00871838" w:rsidP="00167128">
      <w:pPr>
        <w:ind w:left="284" w:hanging="284"/>
        <w:rPr>
          <w:b/>
          <w:color w:val="4F81BD"/>
          <w:sz w:val="20"/>
          <w:szCs w:val="20"/>
        </w:rPr>
      </w:pPr>
    </w:p>
    <w:p w14:paraId="04AB8ABD" w14:textId="77777777" w:rsidR="005E7801" w:rsidRPr="009652E0" w:rsidRDefault="00C31284" w:rsidP="00167128">
      <w:pPr>
        <w:rPr>
          <w:sz w:val="12"/>
          <w:szCs w:val="12"/>
        </w:rPr>
      </w:pPr>
      <w:r w:rsidRPr="00C31284">
        <w:rPr>
          <w:sz w:val="28"/>
          <w:szCs w:val="28"/>
        </w:rPr>
        <w:t>Knowing your results and risk factors will help you to understand if you are at risk of heart attacks, diabetes, strokes, kidney disease and dementia. Please bring this leaflet to your appointment.</w:t>
      </w:r>
    </w:p>
    <w:p w14:paraId="43F62404" w14:textId="77777777" w:rsidR="005E7801" w:rsidRPr="00653AD8" w:rsidRDefault="005E7801" w:rsidP="005E7801">
      <w:pPr>
        <w:rPr>
          <w:sz w:val="18"/>
          <w:szCs w:val="18"/>
        </w:rPr>
      </w:pPr>
    </w:p>
    <w:p w14:paraId="54D07F80" w14:textId="77777777" w:rsidR="00167128" w:rsidRDefault="00167128" w:rsidP="00167128">
      <w:pPr>
        <w:spacing w:after="160"/>
        <w:rPr>
          <w:sz w:val="28"/>
          <w:szCs w:val="28"/>
        </w:rPr>
      </w:pPr>
      <w:r>
        <w:rPr>
          <w:sz w:val="28"/>
          <w:szCs w:val="28"/>
        </w:rPr>
        <w:t>At y</w:t>
      </w:r>
      <w:r w:rsidRPr="009652E0">
        <w:rPr>
          <w:sz w:val="28"/>
          <w:szCs w:val="28"/>
        </w:rPr>
        <w:t xml:space="preserve">our appointment </w:t>
      </w:r>
      <w:r>
        <w:rPr>
          <w:sz w:val="28"/>
          <w:szCs w:val="28"/>
        </w:rPr>
        <w:t>we will talk about:</w:t>
      </w:r>
    </w:p>
    <w:p w14:paraId="5DB8275E" w14:textId="77777777" w:rsidR="00167128" w:rsidRDefault="00167128" w:rsidP="00167128">
      <w:pPr>
        <w:numPr>
          <w:ilvl w:val="0"/>
          <w:numId w:val="8"/>
        </w:numPr>
        <w:spacing w:after="160"/>
        <w:ind w:left="357" w:hanging="357"/>
        <w:rPr>
          <w:rFonts w:cs="Arial"/>
          <w:sz w:val="28"/>
          <w:szCs w:val="28"/>
        </w:rPr>
      </w:pPr>
      <w:r w:rsidRPr="009652E0">
        <w:rPr>
          <w:sz w:val="28"/>
          <w:szCs w:val="28"/>
        </w:rPr>
        <w:t>w</w:t>
      </w:r>
      <w:r w:rsidRPr="009652E0">
        <w:rPr>
          <w:rFonts w:cs="Arial"/>
          <w:sz w:val="28"/>
          <w:szCs w:val="28"/>
        </w:rPr>
        <w:t>hat is important to you</w:t>
      </w:r>
    </w:p>
    <w:p w14:paraId="7CCB2121" w14:textId="77777777" w:rsidR="00653BE7" w:rsidRDefault="00653BE7" w:rsidP="00653BE7">
      <w:pPr>
        <w:numPr>
          <w:ilvl w:val="0"/>
          <w:numId w:val="8"/>
        </w:numPr>
        <w:spacing w:after="160"/>
        <w:ind w:left="357" w:hanging="357"/>
        <w:rPr>
          <w:rFonts w:cs="Arial"/>
          <w:sz w:val="28"/>
          <w:szCs w:val="28"/>
        </w:rPr>
      </w:pPr>
      <w:r>
        <w:rPr>
          <w:rFonts w:cs="Arial"/>
          <w:sz w:val="28"/>
          <w:szCs w:val="28"/>
        </w:rPr>
        <w:t>any questions you might have</w:t>
      </w:r>
    </w:p>
    <w:p w14:paraId="17C2E2FB" w14:textId="77777777" w:rsidR="00167128" w:rsidRPr="00653BE7" w:rsidRDefault="00167128" w:rsidP="00653BE7">
      <w:pPr>
        <w:numPr>
          <w:ilvl w:val="0"/>
          <w:numId w:val="8"/>
        </w:numPr>
        <w:spacing w:after="160"/>
        <w:ind w:left="357" w:hanging="357"/>
        <w:rPr>
          <w:rFonts w:cs="Arial"/>
          <w:sz w:val="28"/>
          <w:szCs w:val="28"/>
        </w:rPr>
      </w:pPr>
      <w:r w:rsidRPr="009652E0">
        <w:rPr>
          <w:rFonts w:cs="Arial"/>
          <w:sz w:val="28"/>
          <w:szCs w:val="28"/>
        </w:rPr>
        <w:t>things you can do to live well and stay well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53AD8" w14:paraId="1C331B2C" w14:textId="77777777" w:rsidTr="002E529F">
        <w:trPr>
          <w:trHeight w:val="481"/>
          <w:jc w:val="center"/>
        </w:trPr>
        <w:tc>
          <w:tcPr>
            <w:tcW w:w="10410" w:type="dxa"/>
            <w:shd w:val="clear" w:color="auto" w:fill="D9D9D9"/>
            <w:vAlign w:val="center"/>
          </w:tcPr>
          <w:p w14:paraId="2A8A718E" w14:textId="77777777" w:rsidR="00653AD8" w:rsidRPr="00A15E77" w:rsidRDefault="00653AD8" w:rsidP="005255BE">
            <w:pPr>
              <w:rPr>
                <w:b/>
                <w:bCs/>
                <w:sz w:val="28"/>
                <w:szCs w:val="28"/>
              </w:rPr>
            </w:pPr>
            <w:r w:rsidRPr="00A15E77">
              <w:rPr>
                <w:b/>
                <w:bCs/>
                <w:sz w:val="28"/>
                <w:szCs w:val="28"/>
              </w:rPr>
              <w:t xml:space="preserve">What are the most important things to you </w:t>
            </w:r>
            <w:proofErr w:type="gramStart"/>
            <w:r w:rsidRPr="00A15E77">
              <w:rPr>
                <w:b/>
                <w:bCs/>
                <w:sz w:val="28"/>
                <w:szCs w:val="28"/>
              </w:rPr>
              <w:t>at the moment</w:t>
            </w:r>
            <w:proofErr w:type="gramEnd"/>
            <w:r w:rsidRPr="00A15E77">
              <w:rPr>
                <w:b/>
                <w:bCs/>
                <w:sz w:val="28"/>
                <w:szCs w:val="28"/>
              </w:rPr>
              <w:t>?</w:t>
            </w:r>
          </w:p>
        </w:tc>
      </w:tr>
      <w:tr w:rsidR="00653AD8" w14:paraId="5272DADA" w14:textId="77777777" w:rsidTr="002E529F">
        <w:trPr>
          <w:jc w:val="center"/>
        </w:trPr>
        <w:tc>
          <w:tcPr>
            <w:tcW w:w="10410" w:type="dxa"/>
          </w:tcPr>
          <w:p w14:paraId="6FA61E81" w14:textId="77777777" w:rsidR="00653AD8" w:rsidRDefault="00653AD8" w:rsidP="005255BE"/>
          <w:p w14:paraId="52ED2B8E" w14:textId="77777777" w:rsidR="00653AD8" w:rsidRDefault="00653AD8" w:rsidP="005255BE"/>
          <w:p w14:paraId="6FACC79E" w14:textId="77777777" w:rsidR="00653AD8" w:rsidRDefault="00653AD8" w:rsidP="005255BE"/>
        </w:tc>
      </w:tr>
    </w:tbl>
    <w:p w14:paraId="1B42D11D" w14:textId="77777777" w:rsidR="00653AD8" w:rsidRPr="00653AD8" w:rsidRDefault="00653AD8" w:rsidP="00653AD8">
      <w:pPr>
        <w:spacing w:after="160"/>
        <w:rPr>
          <w:rFonts w:cs="Arial"/>
          <w:sz w:val="2"/>
          <w:szCs w:val="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6"/>
      </w:tblGrid>
      <w:tr w:rsidR="00547A1A" w:rsidRPr="00C96190" w14:paraId="22C6D9E5" w14:textId="77777777" w:rsidTr="00653BE7">
        <w:trPr>
          <w:trHeight w:val="416"/>
        </w:trPr>
        <w:tc>
          <w:tcPr>
            <w:tcW w:w="10421" w:type="dxa"/>
            <w:gridSpan w:val="2"/>
            <w:shd w:val="clear" w:color="auto" w:fill="D9D9D9"/>
            <w:vAlign w:val="center"/>
          </w:tcPr>
          <w:p w14:paraId="6D5CF8EF" w14:textId="77777777" w:rsidR="00547A1A" w:rsidRPr="00547A1A" w:rsidRDefault="00547A1A" w:rsidP="00707FC0">
            <w:pPr>
              <w:rPr>
                <w:rFonts w:cs="Arial"/>
                <w:b/>
                <w:sz w:val="28"/>
                <w:szCs w:val="28"/>
              </w:rPr>
            </w:pPr>
            <w:r w:rsidRPr="00547A1A">
              <w:rPr>
                <w:rFonts w:cs="Arial"/>
                <w:b/>
                <w:sz w:val="28"/>
                <w:szCs w:val="28"/>
              </w:rPr>
              <w:t xml:space="preserve">These are some things that people sometimes want to talk about. </w:t>
            </w:r>
          </w:p>
        </w:tc>
      </w:tr>
      <w:tr w:rsidR="00547A1A" w:rsidRPr="00C96190" w14:paraId="22F161AC" w14:textId="77777777" w:rsidTr="00653BE7">
        <w:trPr>
          <w:trHeight w:val="680"/>
        </w:trPr>
        <w:tc>
          <w:tcPr>
            <w:tcW w:w="5210" w:type="dxa"/>
            <w:tcBorders>
              <w:bottom w:val="nil"/>
              <w:right w:val="nil"/>
            </w:tcBorders>
            <w:vAlign w:val="center"/>
          </w:tcPr>
          <w:p w14:paraId="41A1DD6A" w14:textId="77777777" w:rsidR="00547A1A" w:rsidRPr="00547A1A" w:rsidRDefault="00547A1A" w:rsidP="00653AD8">
            <w:pPr>
              <w:jc w:val="center"/>
              <w:rPr>
                <w:rFonts w:cs="Arial"/>
                <w:sz w:val="28"/>
                <w:szCs w:val="28"/>
              </w:rPr>
            </w:pPr>
            <w:r w:rsidRPr="00547A1A">
              <w:rPr>
                <w:rFonts w:cs="Arial"/>
                <w:sz w:val="28"/>
                <w:szCs w:val="28"/>
              </w:rPr>
              <w:t>Giving up smoking</w:t>
            </w:r>
          </w:p>
        </w:tc>
        <w:tc>
          <w:tcPr>
            <w:tcW w:w="5211" w:type="dxa"/>
            <w:tcBorders>
              <w:left w:val="nil"/>
              <w:bottom w:val="nil"/>
            </w:tcBorders>
            <w:vAlign w:val="center"/>
          </w:tcPr>
          <w:p w14:paraId="79B80053" w14:textId="77777777" w:rsidR="00547A1A" w:rsidRPr="00547A1A" w:rsidRDefault="00547A1A" w:rsidP="00653AD8">
            <w:pPr>
              <w:jc w:val="center"/>
              <w:rPr>
                <w:rFonts w:cs="Arial"/>
                <w:sz w:val="28"/>
                <w:szCs w:val="28"/>
              </w:rPr>
            </w:pPr>
            <w:r w:rsidRPr="00547A1A">
              <w:rPr>
                <w:rFonts w:cs="Arial"/>
                <w:sz w:val="28"/>
                <w:szCs w:val="28"/>
              </w:rPr>
              <w:t>Alcohol</w:t>
            </w:r>
          </w:p>
        </w:tc>
      </w:tr>
      <w:tr w:rsidR="00547A1A" w:rsidRPr="00C96190" w14:paraId="6B858786" w14:textId="77777777" w:rsidTr="00653BE7">
        <w:trPr>
          <w:trHeight w:val="680"/>
        </w:trPr>
        <w:tc>
          <w:tcPr>
            <w:tcW w:w="5210" w:type="dxa"/>
            <w:tcBorders>
              <w:top w:val="nil"/>
              <w:bottom w:val="nil"/>
              <w:right w:val="nil"/>
            </w:tcBorders>
            <w:vAlign w:val="center"/>
          </w:tcPr>
          <w:p w14:paraId="213CBE28" w14:textId="77777777" w:rsidR="00547A1A" w:rsidRPr="00547A1A" w:rsidRDefault="00547A1A" w:rsidP="00653AD8">
            <w:pPr>
              <w:jc w:val="center"/>
              <w:rPr>
                <w:rFonts w:cs="Arial"/>
                <w:sz w:val="28"/>
                <w:szCs w:val="28"/>
              </w:rPr>
            </w:pPr>
            <w:r w:rsidRPr="00547A1A">
              <w:rPr>
                <w:rFonts w:cs="Arial"/>
                <w:sz w:val="28"/>
                <w:szCs w:val="28"/>
              </w:rPr>
              <w:t>Weight</w:t>
            </w:r>
          </w:p>
        </w:tc>
        <w:tc>
          <w:tcPr>
            <w:tcW w:w="5211" w:type="dxa"/>
            <w:tcBorders>
              <w:top w:val="nil"/>
              <w:left w:val="nil"/>
              <w:bottom w:val="nil"/>
            </w:tcBorders>
            <w:vAlign w:val="center"/>
          </w:tcPr>
          <w:p w14:paraId="3257C0A0" w14:textId="77777777" w:rsidR="00547A1A" w:rsidRPr="00547A1A" w:rsidRDefault="00547A1A" w:rsidP="00653AD8">
            <w:pPr>
              <w:jc w:val="center"/>
              <w:rPr>
                <w:rFonts w:cs="Arial"/>
                <w:sz w:val="28"/>
                <w:szCs w:val="28"/>
              </w:rPr>
            </w:pPr>
            <w:r w:rsidRPr="00547A1A">
              <w:rPr>
                <w:rFonts w:cs="Arial"/>
                <w:sz w:val="28"/>
                <w:szCs w:val="28"/>
              </w:rPr>
              <w:t>How do I lower my risk?</w:t>
            </w:r>
          </w:p>
        </w:tc>
      </w:tr>
      <w:tr w:rsidR="00547A1A" w:rsidRPr="00C96190" w14:paraId="307B15D7" w14:textId="77777777" w:rsidTr="00653BE7">
        <w:trPr>
          <w:trHeight w:val="680"/>
        </w:trPr>
        <w:tc>
          <w:tcPr>
            <w:tcW w:w="5210" w:type="dxa"/>
            <w:tcBorders>
              <w:top w:val="nil"/>
              <w:bottom w:val="nil"/>
              <w:right w:val="nil"/>
            </w:tcBorders>
            <w:vAlign w:val="center"/>
          </w:tcPr>
          <w:p w14:paraId="7CAD11DE" w14:textId="77777777" w:rsidR="00547A1A" w:rsidRPr="00547A1A" w:rsidRDefault="00547A1A" w:rsidP="00653AD8">
            <w:pPr>
              <w:jc w:val="center"/>
              <w:rPr>
                <w:rFonts w:cs="Arial"/>
                <w:sz w:val="28"/>
                <w:szCs w:val="28"/>
              </w:rPr>
            </w:pPr>
            <w:r w:rsidRPr="00547A1A">
              <w:rPr>
                <w:rFonts w:cs="Arial"/>
                <w:sz w:val="28"/>
                <w:szCs w:val="28"/>
              </w:rPr>
              <w:t>Healthier eating</w:t>
            </w:r>
          </w:p>
        </w:tc>
        <w:tc>
          <w:tcPr>
            <w:tcW w:w="5211" w:type="dxa"/>
            <w:tcBorders>
              <w:top w:val="nil"/>
              <w:left w:val="nil"/>
              <w:bottom w:val="nil"/>
            </w:tcBorders>
            <w:vAlign w:val="center"/>
          </w:tcPr>
          <w:p w14:paraId="16936AF6" w14:textId="77777777" w:rsidR="00547A1A" w:rsidRPr="00547A1A" w:rsidRDefault="00547A1A" w:rsidP="00653AD8">
            <w:pPr>
              <w:jc w:val="center"/>
              <w:rPr>
                <w:rFonts w:cs="Arial"/>
                <w:sz w:val="28"/>
                <w:szCs w:val="28"/>
              </w:rPr>
            </w:pPr>
            <w:r w:rsidRPr="00547A1A">
              <w:rPr>
                <w:rFonts w:cs="Arial"/>
                <w:sz w:val="28"/>
                <w:szCs w:val="28"/>
              </w:rPr>
              <w:t>Feeling isolated</w:t>
            </w:r>
          </w:p>
        </w:tc>
      </w:tr>
      <w:tr w:rsidR="00547A1A" w:rsidRPr="00C96190" w14:paraId="1B41E202" w14:textId="77777777" w:rsidTr="00653BE7">
        <w:trPr>
          <w:trHeight w:val="680"/>
        </w:trPr>
        <w:tc>
          <w:tcPr>
            <w:tcW w:w="5210" w:type="dxa"/>
            <w:tcBorders>
              <w:top w:val="nil"/>
              <w:right w:val="nil"/>
            </w:tcBorders>
            <w:vAlign w:val="center"/>
          </w:tcPr>
          <w:p w14:paraId="7D01B4F7" w14:textId="77777777" w:rsidR="00547A1A" w:rsidRPr="00547A1A" w:rsidRDefault="00547A1A" w:rsidP="00653AD8">
            <w:pPr>
              <w:jc w:val="center"/>
              <w:rPr>
                <w:rFonts w:cs="Arial"/>
                <w:sz w:val="28"/>
                <w:szCs w:val="28"/>
              </w:rPr>
            </w:pPr>
            <w:r w:rsidRPr="00547A1A">
              <w:rPr>
                <w:rFonts w:cs="Arial"/>
                <w:sz w:val="28"/>
                <w:szCs w:val="28"/>
              </w:rPr>
              <w:t>Physical activity</w:t>
            </w:r>
          </w:p>
        </w:tc>
        <w:tc>
          <w:tcPr>
            <w:tcW w:w="5211" w:type="dxa"/>
            <w:tcBorders>
              <w:top w:val="nil"/>
              <w:left w:val="nil"/>
            </w:tcBorders>
            <w:vAlign w:val="center"/>
          </w:tcPr>
          <w:p w14:paraId="45885C18" w14:textId="77777777" w:rsidR="00547A1A" w:rsidRPr="00547A1A" w:rsidRDefault="00547A1A" w:rsidP="00653AD8">
            <w:pPr>
              <w:jc w:val="center"/>
              <w:rPr>
                <w:rFonts w:cs="Arial"/>
                <w:sz w:val="28"/>
                <w:szCs w:val="28"/>
              </w:rPr>
            </w:pPr>
            <w:r w:rsidRPr="00547A1A">
              <w:rPr>
                <w:rFonts w:cs="Arial"/>
                <w:sz w:val="28"/>
                <w:szCs w:val="28"/>
              </w:rPr>
              <w:t>Mood</w:t>
            </w:r>
          </w:p>
        </w:tc>
      </w:tr>
    </w:tbl>
    <w:p w14:paraId="49881FAC" w14:textId="77777777" w:rsidR="00653BE7" w:rsidRPr="00653BE7" w:rsidRDefault="00653BE7">
      <w:pPr>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53BE7" w:rsidRPr="00C96190" w14:paraId="0FE9B5B9" w14:textId="77777777" w:rsidTr="002E529F">
        <w:trPr>
          <w:trHeight w:val="416"/>
        </w:trPr>
        <w:tc>
          <w:tcPr>
            <w:tcW w:w="10421" w:type="dxa"/>
            <w:shd w:val="clear" w:color="auto" w:fill="D9D9D9"/>
            <w:vAlign w:val="center"/>
          </w:tcPr>
          <w:p w14:paraId="0633E520" w14:textId="77777777" w:rsidR="00653BE7" w:rsidRPr="00653BE7" w:rsidRDefault="00653BE7" w:rsidP="00653BE7">
            <w:pPr>
              <w:rPr>
                <w:rFonts w:cs="Arial"/>
                <w:b/>
                <w:bCs/>
                <w:sz w:val="28"/>
                <w:szCs w:val="28"/>
              </w:rPr>
            </w:pPr>
            <w:r w:rsidRPr="00653BE7">
              <w:rPr>
                <w:rFonts w:cs="Arial"/>
                <w:b/>
                <w:bCs/>
                <w:sz w:val="28"/>
                <w:szCs w:val="28"/>
              </w:rPr>
              <w:t>What else would you like to discuss?</w:t>
            </w:r>
          </w:p>
        </w:tc>
      </w:tr>
      <w:tr w:rsidR="00653BE7" w:rsidRPr="00C96190" w14:paraId="0C1B7B52" w14:textId="77777777" w:rsidTr="002E529F">
        <w:trPr>
          <w:trHeight w:val="420"/>
        </w:trPr>
        <w:tc>
          <w:tcPr>
            <w:tcW w:w="10421" w:type="dxa"/>
            <w:vAlign w:val="center"/>
          </w:tcPr>
          <w:p w14:paraId="13ED3D6C" w14:textId="77777777" w:rsidR="00653BE7" w:rsidRDefault="00653BE7" w:rsidP="00653AD8">
            <w:pPr>
              <w:jc w:val="center"/>
              <w:rPr>
                <w:rFonts w:cs="Arial"/>
                <w:sz w:val="28"/>
                <w:szCs w:val="28"/>
              </w:rPr>
            </w:pPr>
          </w:p>
          <w:p w14:paraId="0F5A0917" w14:textId="77777777" w:rsidR="00653BE7" w:rsidRPr="00547A1A" w:rsidRDefault="00653BE7" w:rsidP="00D717E8">
            <w:pPr>
              <w:rPr>
                <w:rFonts w:cs="Arial"/>
                <w:sz w:val="28"/>
                <w:szCs w:val="28"/>
              </w:rPr>
            </w:pPr>
          </w:p>
        </w:tc>
      </w:tr>
    </w:tbl>
    <w:p w14:paraId="1556A29A" w14:textId="77777777" w:rsidR="00167128" w:rsidRPr="00653AD8" w:rsidRDefault="00167128" w:rsidP="00167128">
      <w:pPr>
        <w:rPr>
          <w:sz w:val="16"/>
          <w:szCs w:val="16"/>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0"/>
      </w:tblGrid>
      <w:tr w:rsidR="00C31284" w:rsidRPr="00C96190" w14:paraId="5D50A65E" w14:textId="77777777" w:rsidTr="00E666B1">
        <w:trPr>
          <w:trHeight w:val="397"/>
          <w:jc w:val="center"/>
        </w:trPr>
        <w:tc>
          <w:tcPr>
            <w:tcW w:w="5000" w:type="pct"/>
            <w:shd w:val="clear" w:color="auto" w:fill="DAE9F7"/>
            <w:vAlign w:val="center"/>
          </w:tcPr>
          <w:p w14:paraId="37A8AF0F" w14:textId="77777777" w:rsidR="00C31284" w:rsidRPr="00C31284" w:rsidRDefault="00C31284" w:rsidP="00C31284">
            <w:pPr>
              <w:jc w:val="center"/>
              <w:rPr>
                <w:rFonts w:cs="Arial"/>
                <w:b/>
                <w:color w:val="215E99"/>
              </w:rPr>
            </w:pPr>
            <w:r w:rsidRPr="00885F72">
              <w:rPr>
                <w:rFonts w:cs="Arial"/>
                <w:b/>
                <w:color w:val="215E99"/>
                <w:sz w:val="28"/>
                <w:szCs w:val="28"/>
              </w:rPr>
              <w:t>YOUR HEART AND STROKE RISK SCORE</w:t>
            </w:r>
          </w:p>
        </w:tc>
      </w:tr>
    </w:tbl>
    <w:p w14:paraId="7A0B4EC5" w14:textId="77777777" w:rsidR="00547A1A" w:rsidRPr="00547A1A" w:rsidRDefault="00547A1A">
      <w:pPr>
        <w:rPr>
          <w:sz w:val="12"/>
          <w:szCs w:val="12"/>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5539"/>
        <w:gridCol w:w="1385"/>
        <w:gridCol w:w="1665"/>
        <w:gridCol w:w="1660"/>
        <w:gridCol w:w="239"/>
      </w:tblGrid>
      <w:tr w:rsidR="00C31284" w:rsidRPr="00C96190" w14:paraId="5A534FAD" w14:textId="77777777" w:rsidTr="00364BC4">
        <w:trPr>
          <w:gridBefore w:val="1"/>
          <w:gridAfter w:val="1"/>
          <w:wBefore w:w="130" w:type="pct"/>
          <w:wAfter w:w="111" w:type="pct"/>
          <w:trHeight w:hRule="exact" w:val="514"/>
          <w:jc w:val="center"/>
        </w:trPr>
        <w:tc>
          <w:tcPr>
            <w:tcW w:w="2572" w:type="pct"/>
            <w:vMerge w:val="restart"/>
            <w:vAlign w:val="center"/>
          </w:tcPr>
          <w:p w14:paraId="1ED9C79E" w14:textId="77777777" w:rsidR="00C31284" w:rsidRPr="00547A1A" w:rsidRDefault="00C31284" w:rsidP="00653BE7">
            <w:pPr>
              <w:rPr>
                <w:rFonts w:cs="Arial"/>
                <w:sz w:val="28"/>
              </w:rPr>
            </w:pPr>
            <w:r w:rsidRPr="00F91305">
              <w:rPr>
                <w:rFonts w:cs="Arial"/>
                <w:sz w:val="28"/>
              </w:rPr>
              <w:t>This is your risk of developing heart disease over the next 10 years. The score uses your personal information, your age and the results in this letter. It is better if the score is less than 10%.</w:t>
            </w:r>
            <w:r w:rsidR="00653BE7">
              <w:rPr>
                <w:rFonts w:cs="Arial"/>
                <w:sz w:val="28"/>
              </w:rPr>
              <w:t xml:space="preserve"> </w:t>
            </w:r>
            <w:r w:rsidRPr="00F91305">
              <w:rPr>
                <w:rFonts w:cs="Arial"/>
                <w:sz w:val="28"/>
              </w:rPr>
              <w:t>You can lower your risk by being more active, stopping smoking, losing weight</w:t>
            </w:r>
            <w:r w:rsidR="00653BE7">
              <w:rPr>
                <w:rFonts w:cs="Arial"/>
                <w:sz w:val="28"/>
              </w:rPr>
              <w:t>,</w:t>
            </w:r>
            <w:r w:rsidRPr="00F91305">
              <w:rPr>
                <w:rFonts w:cs="Arial"/>
                <w:sz w:val="28"/>
              </w:rPr>
              <w:t xml:space="preserve"> eating healthily</w:t>
            </w:r>
            <w:r w:rsidR="00653BE7">
              <w:rPr>
                <w:rFonts w:cs="Arial"/>
                <w:sz w:val="28"/>
              </w:rPr>
              <w:t xml:space="preserve"> and</w:t>
            </w:r>
            <w:r w:rsidRPr="00F91305">
              <w:rPr>
                <w:rFonts w:cs="Arial"/>
                <w:sz w:val="28"/>
              </w:rPr>
              <w:t xml:space="preserve"> reducing the amount of alcohol you drink. </w:t>
            </w:r>
          </w:p>
        </w:tc>
        <w:tc>
          <w:tcPr>
            <w:tcW w:w="643" w:type="pct"/>
            <w:shd w:val="clear" w:color="auto" w:fill="92D050"/>
            <w:vAlign w:val="center"/>
          </w:tcPr>
          <w:p w14:paraId="23CBA92E" w14:textId="77777777" w:rsidR="00C31284" w:rsidRPr="00885F72" w:rsidRDefault="00C31284" w:rsidP="002E1681">
            <w:pPr>
              <w:jc w:val="center"/>
              <w:rPr>
                <w:rFonts w:cs="Arial"/>
                <w:b/>
                <w:sz w:val="28"/>
              </w:rPr>
            </w:pPr>
            <w:r w:rsidRPr="00885F72">
              <w:rPr>
                <w:rFonts w:cs="Arial"/>
                <w:b/>
                <w:sz w:val="28"/>
              </w:rPr>
              <w:t xml:space="preserve">Low </w:t>
            </w:r>
            <w:r w:rsidR="00653BE7">
              <w:rPr>
                <w:rFonts w:cs="Arial"/>
                <w:b/>
                <w:sz w:val="28"/>
              </w:rPr>
              <w:t>r</w:t>
            </w:r>
            <w:r w:rsidRPr="00885F72">
              <w:rPr>
                <w:rFonts w:cs="Arial"/>
                <w:b/>
                <w:sz w:val="28"/>
              </w:rPr>
              <w:t>isk</w:t>
            </w:r>
          </w:p>
        </w:tc>
        <w:tc>
          <w:tcPr>
            <w:tcW w:w="773" w:type="pct"/>
            <w:shd w:val="clear" w:color="auto" w:fill="FFC000"/>
            <w:vAlign w:val="center"/>
          </w:tcPr>
          <w:p w14:paraId="572606B4" w14:textId="77777777" w:rsidR="00C31284" w:rsidRPr="00885F72" w:rsidRDefault="00C31284" w:rsidP="002E1681">
            <w:pPr>
              <w:jc w:val="center"/>
              <w:rPr>
                <w:rFonts w:cs="Arial"/>
                <w:b/>
                <w:sz w:val="28"/>
              </w:rPr>
            </w:pPr>
            <w:r w:rsidRPr="00885F72">
              <w:rPr>
                <w:rFonts w:cs="Arial"/>
                <w:b/>
                <w:sz w:val="28"/>
              </w:rPr>
              <w:t>Mo</w:t>
            </w:r>
            <w:r w:rsidR="00653BE7">
              <w:rPr>
                <w:rFonts w:cs="Arial"/>
                <w:b/>
                <w:sz w:val="28"/>
              </w:rPr>
              <w:t>re r</w:t>
            </w:r>
            <w:r w:rsidRPr="00885F72">
              <w:rPr>
                <w:rFonts w:cs="Arial"/>
                <w:b/>
                <w:sz w:val="28"/>
              </w:rPr>
              <w:t>isk</w:t>
            </w:r>
          </w:p>
        </w:tc>
        <w:tc>
          <w:tcPr>
            <w:tcW w:w="771" w:type="pct"/>
            <w:shd w:val="clear" w:color="auto" w:fill="FF0000"/>
            <w:vAlign w:val="center"/>
          </w:tcPr>
          <w:p w14:paraId="68DBFBAF" w14:textId="77777777" w:rsidR="00C31284" w:rsidRPr="00C95814" w:rsidRDefault="00C31284" w:rsidP="002E1681">
            <w:pPr>
              <w:jc w:val="center"/>
              <w:rPr>
                <w:rFonts w:cs="Arial"/>
                <w:b/>
                <w:color w:val="FFFFFF"/>
              </w:rPr>
            </w:pPr>
            <w:r w:rsidRPr="00C95814">
              <w:rPr>
                <w:rFonts w:cs="Arial"/>
                <w:b/>
                <w:color w:val="FFFFFF"/>
              </w:rPr>
              <w:t>High</w:t>
            </w:r>
            <w:r w:rsidR="00C95814" w:rsidRPr="00C95814">
              <w:rPr>
                <w:rFonts w:cs="Arial"/>
                <w:b/>
                <w:color w:val="FFFFFF"/>
              </w:rPr>
              <w:t>er</w:t>
            </w:r>
            <w:r w:rsidRPr="00C95814">
              <w:rPr>
                <w:rFonts w:cs="Arial"/>
                <w:b/>
                <w:color w:val="FFFFFF"/>
              </w:rPr>
              <w:t xml:space="preserve"> </w:t>
            </w:r>
            <w:r w:rsidR="00653BE7" w:rsidRPr="00C95814">
              <w:rPr>
                <w:rFonts w:cs="Arial"/>
                <w:b/>
                <w:color w:val="FFFFFF"/>
              </w:rPr>
              <w:t>r</w:t>
            </w:r>
            <w:r w:rsidRPr="00C95814">
              <w:rPr>
                <w:rFonts w:cs="Arial"/>
                <w:b/>
                <w:color w:val="FFFFFF"/>
              </w:rPr>
              <w:t>isk</w:t>
            </w:r>
          </w:p>
        </w:tc>
      </w:tr>
      <w:tr w:rsidR="00C31284" w:rsidRPr="00C96190" w14:paraId="3DF68B94" w14:textId="77777777" w:rsidTr="00364BC4">
        <w:trPr>
          <w:gridBefore w:val="1"/>
          <w:gridAfter w:val="1"/>
          <w:wBefore w:w="130" w:type="pct"/>
          <w:wAfter w:w="111" w:type="pct"/>
          <w:trHeight w:hRule="exact" w:val="2427"/>
          <w:jc w:val="center"/>
        </w:trPr>
        <w:tc>
          <w:tcPr>
            <w:tcW w:w="2572" w:type="pct"/>
            <w:vMerge/>
            <w:vAlign w:val="center"/>
          </w:tcPr>
          <w:p w14:paraId="4924774A" w14:textId="77777777" w:rsidR="00C31284" w:rsidRPr="00885F72" w:rsidRDefault="00C31284" w:rsidP="002E1681">
            <w:pPr>
              <w:jc w:val="center"/>
              <w:rPr>
                <w:rFonts w:cs="Arial"/>
                <w:sz w:val="28"/>
              </w:rPr>
            </w:pPr>
          </w:p>
        </w:tc>
        <w:tc>
          <w:tcPr>
            <w:tcW w:w="643" w:type="pct"/>
            <w:vAlign w:val="center"/>
          </w:tcPr>
          <w:p w14:paraId="17012AC0" w14:textId="77777777" w:rsidR="00C31284" w:rsidRPr="00885F72" w:rsidRDefault="00C31284" w:rsidP="002E1681">
            <w:pPr>
              <w:jc w:val="center"/>
              <w:rPr>
                <w:rFonts w:cs="Arial"/>
                <w:sz w:val="28"/>
              </w:rPr>
            </w:pPr>
            <w:r w:rsidRPr="00885F72">
              <w:rPr>
                <w:rFonts w:cs="Arial"/>
                <w:sz w:val="28"/>
              </w:rPr>
              <w:t>Less than 10%</w:t>
            </w:r>
          </w:p>
        </w:tc>
        <w:tc>
          <w:tcPr>
            <w:tcW w:w="773" w:type="pct"/>
            <w:vAlign w:val="center"/>
          </w:tcPr>
          <w:p w14:paraId="22D1CB90" w14:textId="77777777" w:rsidR="00C31284" w:rsidRPr="00885F72" w:rsidRDefault="00C31284" w:rsidP="002E1681">
            <w:pPr>
              <w:jc w:val="center"/>
              <w:rPr>
                <w:rFonts w:cs="Arial"/>
                <w:sz w:val="28"/>
              </w:rPr>
            </w:pPr>
            <w:r w:rsidRPr="00885F72">
              <w:rPr>
                <w:rFonts w:cs="Arial"/>
                <w:sz w:val="28"/>
              </w:rPr>
              <w:t>10 to 20%</w:t>
            </w:r>
          </w:p>
        </w:tc>
        <w:tc>
          <w:tcPr>
            <w:tcW w:w="771" w:type="pct"/>
            <w:vAlign w:val="center"/>
          </w:tcPr>
          <w:p w14:paraId="657B158C" w14:textId="77777777" w:rsidR="00C31284" w:rsidRPr="00885F72" w:rsidRDefault="00C31284" w:rsidP="002E1681">
            <w:pPr>
              <w:jc w:val="center"/>
              <w:rPr>
                <w:rFonts w:cs="Arial"/>
                <w:sz w:val="28"/>
              </w:rPr>
            </w:pPr>
            <w:r w:rsidRPr="00885F72">
              <w:rPr>
                <w:rFonts w:cs="Arial"/>
                <w:sz w:val="28"/>
              </w:rPr>
              <w:t>20% and above</w:t>
            </w:r>
          </w:p>
        </w:tc>
      </w:tr>
      <w:tr w:rsidR="00C31284" w:rsidRPr="00C96190" w14:paraId="4185DB4E" w14:textId="77777777" w:rsidTr="00364BC4">
        <w:trPr>
          <w:gridBefore w:val="1"/>
          <w:gridAfter w:val="1"/>
          <w:wBefore w:w="130" w:type="pct"/>
          <w:wAfter w:w="111" w:type="pct"/>
          <w:trHeight w:hRule="exact" w:val="447"/>
          <w:jc w:val="center"/>
        </w:trPr>
        <w:tc>
          <w:tcPr>
            <w:tcW w:w="2572" w:type="pct"/>
            <w:shd w:val="clear" w:color="auto" w:fill="D9D9D9"/>
            <w:vAlign w:val="center"/>
          </w:tcPr>
          <w:p w14:paraId="36557FF0" w14:textId="77777777" w:rsidR="00C31284" w:rsidRPr="00C96190" w:rsidRDefault="00C31284" w:rsidP="00C31284">
            <w:pPr>
              <w:spacing w:before="60"/>
              <w:jc w:val="center"/>
              <w:rPr>
                <w:rFonts w:cs="Arial"/>
                <w:b/>
                <w:szCs w:val="22"/>
              </w:rPr>
            </w:pPr>
            <w:r w:rsidRPr="00EC0A86">
              <w:rPr>
                <w:b/>
                <w:bCs/>
                <w:sz w:val="28"/>
                <w:szCs w:val="28"/>
              </w:rPr>
              <w:t>C</w:t>
            </w:r>
            <w:r>
              <w:rPr>
                <w:b/>
                <w:bCs/>
                <w:sz w:val="28"/>
                <w:szCs w:val="28"/>
              </w:rPr>
              <w:t>URRENT</w:t>
            </w:r>
          </w:p>
        </w:tc>
        <w:tc>
          <w:tcPr>
            <w:tcW w:w="2187" w:type="pct"/>
            <w:gridSpan w:val="3"/>
            <w:shd w:val="clear" w:color="auto" w:fill="D9D9D9"/>
            <w:vAlign w:val="center"/>
          </w:tcPr>
          <w:p w14:paraId="0919E57E" w14:textId="77777777" w:rsidR="00C31284" w:rsidRPr="00C96190" w:rsidRDefault="00C31284" w:rsidP="00C31284">
            <w:pPr>
              <w:spacing w:before="60"/>
              <w:jc w:val="center"/>
              <w:rPr>
                <w:rFonts w:cs="Arial"/>
              </w:rPr>
            </w:pPr>
            <w:r>
              <w:rPr>
                <w:b/>
                <w:bCs/>
                <w:sz w:val="28"/>
                <w:szCs w:val="28"/>
              </w:rPr>
              <w:t>PREVIOUS</w:t>
            </w:r>
          </w:p>
        </w:tc>
      </w:tr>
      <w:tr w:rsidR="00C31284" w:rsidRPr="00C96190" w14:paraId="263023D4" w14:textId="77777777" w:rsidTr="00364BC4">
        <w:trPr>
          <w:gridBefore w:val="1"/>
          <w:gridAfter w:val="1"/>
          <w:wBefore w:w="130" w:type="pct"/>
          <w:wAfter w:w="111" w:type="pct"/>
          <w:trHeight w:hRule="exact" w:val="680"/>
          <w:jc w:val="center"/>
        </w:trPr>
        <w:tc>
          <w:tcPr>
            <w:tcW w:w="2572" w:type="pct"/>
            <w:vAlign w:val="center"/>
          </w:tcPr>
          <w:p w14:paraId="473B1295" w14:textId="77777777" w:rsidR="004474A8" w:rsidRPr="00F652DB" w:rsidRDefault="004474A8" w:rsidP="0035684D">
            <w:pPr>
              <w:jc w:val="center"/>
              <w:rPr>
                <w:rFonts w:cs="Arial"/>
                <w:b/>
                <w:bCs/>
              </w:rPr>
            </w:pPr>
          </w:p>
        </w:tc>
        <w:tc>
          <w:tcPr>
            <w:tcW w:w="2187" w:type="pct"/>
            <w:gridSpan w:val="3"/>
          </w:tcPr>
          <w:p w14:paraId="4044B067" w14:textId="77777777" w:rsidR="004474A8" w:rsidRPr="00F652DB" w:rsidRDefault="004474A8" w:rsidP="0035684D">
            <w:pPr>
              <w:jc w:val="center"/>
              <w:rPr>
                <w:rFonts w:cs="Arial"/>
                <w:b/>
                <w:bCs/>
              </w:rPr>
            </w:pPr>
          </w:p>
        </w:tc>
      </w:tr>
      <w:tr w:rsidR="00885F72" w:rsidRPr="00EC0A86" w14:paraId="3B8AEEF7" w14:textId="77777777" w:rsidTr="00E666B1">
        <w:trPr>
          <w:trHeight w:val="454"/>
          <w:jc w:val="center"/>
        </w:trPr>
        <w:tc>
          <w:tcPr>
            <w:tcW w:w="5000" w:type="pct"/>
            <w:gridSpan w:val="6"/>
            <w:shd w:val="clear" w:color="auto" w:fill="DAE9F7"/>
            <w:vAlign w:val="center"/>
          </w:tcPr>
          <w:p w14:paraId="1FDB4FA3" w14:textId="77777777" w:rsidR="00885F72" w:rsidRPr="00885F72" w:rsidRDefault="00885F72" w:rsidP="00885F72">
            <w:pPr>
              <w:jc w:val="center"/>
              <w:rPr>
                <w:b/>
                <w:bCs/>
                <w:color w:val="215E99"/>
                <w:sz w:val="28"/>
                <w:szCs w:val="28"/>
              </w:rPr>
            </w:pPr>
            <w:r w:rsidRPr="00885F72">
              <w:rPr>
                <w:rFonts w:cs="Arial"/>
                <w:b/>
                <w:color w:val="215E99"/>
                <w:sz w:val="28"/>
                <w:szCs w:val="28"/>
              </w:rPr>
              <w:lastRenderedPageBreak/>
              <w:t>IMPROVING YOUR FUTURE HEALTH</w:t>
            </w:r>
          </w:p>
        </w:tc>
      </w:tr>
    </w:tbl>
    <w:p w14:paraId="5BFE4FE6" w14:textId="77777777" w:rsidR="00AF0853" w:rsidRPr="00AF0853" w:rsidRDefault="00AF0853">
      <w:pPr>
        <w:rPr>
          <w:sz w:val="16"/>
          <w:szCs w:val="16"/>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1701"/>
        <w:gridCol w:w="1701"/>
        <w:gridCol w:w="1704"/>
      </w:tblGrid>
      <w:tr w:rsidR="00915D8C" w:rsidRPr="00EC0A86" w14:paraId="6CAAAFDD" w14:textId="77777777" w:rsidTr="00AF0853">
        <w:trPr>
          <w:trHeight w:val="454"/>
          <w:jc w:val="center"/>
        </w:trPr>
        <w:tc>
          <w:tcPr>
            <w:tcW w:w="10781" w:type="dxa"/>
            <w:gridSpan w:val="4"/>
            <w:shd w:val="clear" w:color="auto" w:fill="DAE9F7"/>
            <w:vAlign w:val="center"/>
          </w:tcPr>
          <w:p w14:paraId="464C000C" w14:textId="77777777" w:rsidR="00915D8C" w:rsidRPr="00EC0A86" w:rsidRDefault="00915D8C" w:rsidP="00F676B5">
            <w:pPr>
              <w:rPr>
                <w:b/>
                <w:bCs/>
                <w:sz w:val="28"/>
                <w:szCs w:val="28"/>
              </w:rPr>
            </w:pPr>
            <w:bookmarkStart w:id="0" w:name="_Hlk175126327"/>
            <w:r w:rsidRPr="00EC0A86">
              <w:rPr>
                <w:b/>
                <w:bCs/>
                <w:sz w:val="28"/>
                <w:szCs w:val="28"/>
              </w:rPr>
              <w:t>BODY MASS INDEX (BMI)</w:t>
            </w:r>
          </w:p>
        </w:tc>
      </w:tr>
      <w:tr w:rsidR="00915D8C" w:rsidRPr="004852E8" w14:paraId="2029B73F" w14:textId="77777777" w:rsidTr="00AF0853">
        <w:trPr>
          <w:trHeight w:val="510"/>
          <w:jc w:val="center"/>
        </w:trPr>
        <w:tc>
          <w:tcPr>
            <w:tcW w:w="5675" w:type="dxa"/>
            <w:vMerge w:val="restart"/>
            <w:vAlign w:val="center"/>
          </w:tcPr>
          <w:p w14:paraId="6B299384" w14:textId="77777777" w:rsidR="00915D8C" w:rsidRPr="00E56837" w:rsidRDefault="00E56837" w:rsidP="00F676B5">
            <w:pPr>
              <w:rPr>
                <w:sz w:val="28"/>
                <w:szCs w:val="28"/>
                <w:highlight w:val="yellow"/>
              </w:rPr>
            </w:pPr>
            <w:r w:rsidRPr="00E56837">
              <w:rPr>
                <w:sz w:val="28"/>
                <w:szCs w:val="28"/>
              </w:rPr>
              <w:t xml:space="preserve">Your BMI </w:t>
            </w:r>
            <w:r>
              <w:rPr>
                <w:sz w:val="28"/>
                <w:szCs w:val="28"/>
              </w:rPr>
              <w:t>tells you if you are a healthy or unhealthy weight for your height</w:t>
            </w:r>
            <w:r w:rsidR="00C01E9A">
              <w:rPr>
                <w:sz w:val="28"/>
                <w:szCs w:val="28"/>
              </w:rPr>
              <w:t>.</w:t>
            </w:r>
            <w:r>
              <w:rPr>
                <w:sz w:val="28"/>
                <w:szCs w:val="28"/>
              </w:rPr>
              <w:t xml:space="preserve"> </w:t>
            </w:r>
          </w:p>
        </w:tc>
        <w:tc>
          <w:tcPr>
            <w:tcW w:w="1701" w:type="dxa"/>
            <w:shd w:val="clear" w:color="auto" w:fill="92D050"/>
            <w:vAlign w:val="center"/>
          </w:tcPr>
          <w:p w14:paraId="350D0DE3" w14:textId="77777777" w:rsidR="00915D8C" w:rsidRPr="00EC0A86" w:rsidRDefault="00915D8C" w:rsidP="00F676B5">
            <w:pPr>
              <w:jc w:val="center"/>
              <w:rPr>
                <w:b/>
                <w:bCs/>
                <w:sz w:val="28"/>
                <w:szCs w:val="28"/>
              </w:rPr>
            </w:pPr>
            <w:r w:rsidRPr="00EC0A86">
              <w:rPr>
                <w:b/>
                <w:bCs/>
                <w:sz w:val="28"/>
                <w:szCs w:val="28"/>
              </w:rPr>
              <w:t>Low risk</w:t>
            </w:r>
          </w:p>
        </w:tc>
        <w:tc>
          <w:tcPr>
            <w:tcW w:w="1701" w:type="dxa"/>
            <w:shd w:val="clear" w:color="auto" w:fill="FFC000"/>
            <w:vAlign w:val="center"/>
          </w:tcPr>
          <w:p w14:paraId="50DA9CB3" w14:textId="77777777" w:rsidR="00915D8C" w:rsidRPr="00EC0A86" w:rsidRDefault="00915D8C" w:rsidP="00F676B5">
            <w:pPr>
              <w:jc w:val="center"/>
              <w:rPr>
                <w:b/>
                <w:bCs/>
                <w:sz w:val="28"/>
                <w:szCs w:val="28"/>
              </w:rPr>
            </w:pPr>
            <w:r w:rsidRPr="00EC0A86">
              <w:rPr>
                <w:b/>
                <w:bCs/>
                <w:sz w:val="28"/>
                <w:szCs w:val="28"/>
              </w:rPr>
              <w:t>More risk</w:t>
            </w:r>
          </w:p>
        </w:tc>
        <w:tc>
          <w:tcPr>
            <w:tcW w:w="1704" w:type="dxa"/>
            <w:shd w:val="clear" w:color="auto" w:fill="FF0000"/>
            <w:vAlign w:val="center"/>
          </w:tcPr>
          <w:p w14:paraId="6DBA53B2" w14:textId="77777777" w:rsidR="00915D8C" w:rsidRPr="004852E8" w:rsidRDefault="00915D8C" w:rsidP="00F676B5">
            <w:pPr>
              <w:jc w:val="center"/>
              <w:rPr>
                <w:b/>
                <w:bCs/>
                <w:color w:val="FFFFFF"/>
                <w:sz w:val="28"/>
                <w:szCs w:val="28"/>
              </w:rPr>
            </w:pPr>
            <w:r w:rsidRPr="004852E8">
              <w:rPr>
                <w:b/>
                <w:bCs/>
                <w:color w:val="FFFFFF"/>
                <w:sz w:val="28"/>
                <w:szCs w:val="28"/>
              </w:rPr>
              <w:t>High</w:t>
            </w:r>
            <w:r w:rsidR="00C95814">
              <w:rPr>
                <w:b/>
                <w:bCs/>
                <w:color w:val="FFFFFF"/>
                <w:sz w:val="28"/>
                <w:szCs w:val="28"/>
              </w:rPr>
              <w:t>er</w:t>
            </w:r>
            <w:r w:rsidRPr="004852E8">
              <w:rPr>
                <w:b/>
                <w:bCs/>
                <w:color w:val="FFFFFF"/>
                <w:sz w:val="28"/>
                <w:szCs w:val="28"/>
              </w:rPr>
              <w:t xml:space="preserve"> risk</w:t>
            </w:r>
          </w:p>
        </w:tc>
      </w:tr>
      <w:tr w:rsidR="00915D8C" w:rsidRPr="00EC0A86" w14:paraId="389922A3" w14:textId="77777777" w:rsidTr="00B9577A">
        <w:trPr>
          <w:trHeight w:val="327"/>
          <w:jc w:val="center"/>
        </w:trPr>
        <w:tc>
          <w:tcPr>
            <w:tcW w:w="5675" w:type="dxa"/>
            <w:vMerge/>
            <w:vAlign w:val="center"/>
          </w:tcPr>
          <w:p w14:paraId="7B67AECB" w14:textId="77777777" w:rsidR="00915D8C" w:rsidRPr="00EC0A86" w:rsidRDefault="00915D8C" w:rsidP="00F676B5">
            <w:pPr>
              <w:rPr>
                <w:b/>
                <w:bCs/>
                <w:sz w:val="28"/>
                <w:szCs w:val="28"/>
              </w:rPr>
            </w:pPr>
          </w:p>
        </w:tc>
        <w:tc>
          <w:tcPr>
            <w:tcW w:w="1701" w:type="dxa"/>
            <w:vAlign w:val="center"/>
          </w:tcPr>
          <w:p w14:paraId="53A9A9D1" w14:textId="77777777" w:rsidR="00915D8C" w:rsidRPr="00EC0A86" w:rsidRDefault="00915D8C" w:rsidP="00F676B5">
            <w:pPr>
              <w:jc w:val="center"/>
              <w:rPr>
                <w:b/>
                <w:bCs/>
                <w:sz w:val="28"/>
                <w:szCs w:val="28"/>
              </w:rPr>
            </w:pPr>
            <w:r w:rsidRPr="00EC0A86">
              <w:rPr>
                <w:sz w:val="28"/>
                <w:szCs w:val="28"/>
              </w:rPr>
              <w:t>20 to 25</w:t>
            </w:r>
          </w:p>
        </w:tc>
        <w:tc>
          <w:tcPr>
            <w:tcW w:w="1701" w:type="dxa"/>
            <w:vAlign w:val="center"/>
          </w:tcPr>
          <w:p w14:paraId="2EE48B5F" w14:textId="77777777" w:rsidR="00915D8C" w:rsidRPr="00EC0A86" w:rsidRDefault="00915D8C" w:rsidP="00F676B5">
            <w:pPr>
              <w:jc w:val="center"/>
              <w:rPr>
                <w:b/>
                <w:bCs/>
                <w:sz w:val="28"/>
                <w:szCs w:val="28"/>
              </w:rPr>
            </w:pPr>
            <w:r w:rsidRPr="00EC0A86">
              <w:rPr>
                <w:sz w:val="28"/>
                <w:szCs w:val="28"/>
              </w:rPr>
              <w:t>25 to 30</w:t>
            </w:r>
          </w:p>
        </w:tc>
        <w:tc>
          <w:tcPr>
            <w:tcW w:w="1704" w:type="dxa"/>
            <w:vAlign w:val="center"/>
          </w:tcPr>
          <w:p w14:paraId="10C38A31" w14:textId="77777777" w:rsidR="00915D8C" w:rsidRPr="00EC0A86" w:rsidRDefault="00915D8C" w:rsidP="00F676B5">
            <w:pPr>
              <w:jc w:val="center"/>
              <w:rPr>
                <w:b/>
                <w:bCs/>
                <w:sz w:val="28"/>
                <w:szCs w:val="28"/>
              </w:rPr>
            </w:pPr>
            <w:r w:rsidRPr="00EC0A86">
              <w:rPr>
                <w:sz w:val="28"/>
                <w:szCs w:val="28"/>
              </w:rPr>
              <w:t>Above 30</w:t>
            </w:r>
          </w:p>
        </w:tc>
      </w:tr>
      <w:tr w:rsidR="00915D8C" w:rsidRPr="00EC0A86" w14:paraId="6DBB1931" w14:textId="77777777" w:rsidTr="00AF0853">
        <w:trPr>
          <w:trHeight w:val="405"/>
          <w:jc w:val="center"/>
        </w:trPr>
        <w:tc>
          <w:tcPr>
            <w:tcW w:w="5675" w:type="dxa"/>
            <w:shd w:val="clear" w:color="auto" w:fill="D9D9D9"/>
            <w:vAlign w:val="center"/>
          </w:tcPr>
          <w:p w14:paraId="65D2A0D4" w14:textId="77777777" w:rsidR="00915D8C" w:rsidRPr="00EC0A86" w:rsidRDefault="00915D8C" w:rsidP="00F676B5">
            <w:pPr>
              <w:jc w:val="center"/>
              <w:rPr>
                <w:b/>
                <w:bCs/>
                <w:sz w:val="28"/>
                <w:szCs w:val="28"/>
              </w:rPr>
            </w:pPr>
            <w:r w:rsidRPr="00EC0A86">
              <w:rPr>
                <w:b/>
                <w:bCs/>
                <w:sz w:val="28"/>
                <w:szCs w:val="28"/>
              </w:rPr>
              <w:t>C</w:t>
            </w:r>
            <w:r>
              <w:rPr>
                <w:b/>
                <w:bCs/>
                <w:sz w:val="28"/>
                <w:szCs w:val="28"/>
              </w:rPr>
              <w:t>URRENT</w:t>
            </w:r>
          </w:p>
        </w:tc>
        <w:tc>
          <w:tcPr>
            <w:tcW w:w="5106" w:type="dxa"/>
            <w:gridSpan w:val="3"/>
            <w:shd w:val="clear" w:color="auto" w:fill="D9D9D9"/>
            <w:vAlign w:val="center"/>
          </w:tcPr>
          <w:p w14:paraId="5C70C825" w14:textId="77777777" w:rsidR="00915D8C" w:rsidRPr="00EC0A86" w:rsidRDefault="00915D8C" w:rsidP="00F676B5">
            <w:pPr>
              <w:jc w:val="center"/>
              <w:rPr>
                <w:b/>
                <w:bCs/>
                <w:sz w:val="28"/>
                <w:szCs w:val="28"/>
              </w:rPr>
            </w:pPr>
            <w:r>
              <w:rPr>
                <w:b/>
                <w:bCs/>
                <w:sz w:val="28"/>
                <w:szCs w:val="28"/>
              </w:rPr>
              <w:t>PREVIOUS</w:t>
            </w:r>
          </w:p>
        </w:tc>
      </w:tr>
      <w:tr w:rsidR="00915D8C" w:rsidRPr="00EC0A86" w14:paraId="7BF56E1D" w14:textId="77777777" w:rsidTr="00AF0853">
        <w:trPr>
          <w:trHeight w:val="510"/>
          <w:jc w:val="center"/>
        </w:trPr>
        <w:tc>
          <w:tcPr>
            <w:tcW w:w="5675" w:type="dxa"/>
            <w:vAlign w:val="center"/>
          </w:tcPr>
          <w:p w14:paraId="3DC26044" w14:textId="77777777" w:rsidR="00915D8C" w:rsidRPr="00EC0A86" w:rsidRDefault="00915D8C" w:rsidP="00F676B5">
            <w:pPr>
              <w:jc w:val="center"/>
              <w:rPr>
                <w:b/>
                <w:bCs/>
                <w:sz w:val="28"/>
                <w:szCs w:val="28"/>
              </w:rPr>
            </w:pPr>
          </w:p>
        </w:tc>
        <w:tc>
          <w:tcPr>
            <w:tcW w:w="5106" w:type="dxa"/>
            <w:gridSpan w:val="3"/>
            <w:vAlign w:val="center"/>
          </w:tcPr>
          <w:p w14:paraId="64F3E718" w14:textId="77777777" w:rsidR="00915D8C" w:rsidRPr="00EC0A86" w:rsidRDefault="00915D8C" w:rsidP="00F676B5">
            <w:pPr>
              <w:jc w:val="center"/>
              <w:rPr>
                <w:b/>
                <w:bCs/>
                <w:sz w:val="28"/>
                <w:szCs w:val="28"/>
              </w:rPr>
            </w:pPr>
          </w:p>
        </w:tc>
      </w:tr>
    </w:tbl>
    <w:p w14:paraId="118E4C0B" w14:textId="77777777" w:rsidR="00AF0853" w:rsidRPr="00AF0853" w:rsidRDefault="00AF0853">
      <w:pPr>
        <w:rPr>
          <w:sz w:val="16"/>
          <w:szCs w:val="16"/>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1701"/>
        <w:gridCol w:w="1701"/>
        <w:gridCol w:w="1704"/>
      </w:tblGrid>
      <w:tr w:rsidR="004D6AE9" w:rsidRPr="00EC0A86" w14:paraId="1CD0E414" w14:textId="77777777" w:rsidTr="00AF0853">
        <w:trPr>
          <w:trHeight w:val="397"/>
          <w:jc w:val="center"/>
        </w:trPr>
        <w:tc>
          <w:tcPr>
            <w:tcW w:w="10781" w:type="dxa"/>
            <w:gridSpan w:val="4"/>
            <w:shd w:val="clear" w:color="auto" w:fill="DAE9F7"/>
            <w:vAlign w:val="center"/>
          </w:tcPr>
          <w:bookmarkEnd w:id="0"/>
          <w:p w14:paraId="1B07FF11" w14:textId="77777777" w:rsidR="004D6AE9" w:rsidRPr="00EC0A86" w:rsidRDefault="004D6AE9" w:rsidP="004C2F55">
            <w:pPr>
              <w:rPr>
                <w:b/>
                <w:bCs/>
                <w:sz w:val="28"/>
                <w:szCs w:val="28"/>
              </w:rPr>
            </w:pPr>
            <w:r w:rsidRPr="00EC0A86">
              <w:rPr>
                <w:b/>
                <w:bCs/>
                <w:sz w:val="28"/>
                <w:szCs w:val="28"/>
              </w:rPr>
              <w:t xml:space="preserve">SMOKING </w:t>
            </w:r>
          </w:p>
        </w:tc>
      </w:tr>
      <w:tr w:rsidR="00EC0A86" w:rsidRPr="00EC0A86" w14:paraId="454964FB" w14:textId="77777777" w:rsidTr="00AF0853">
        <w:trPr>
          <w:trHeight w:val="397"/>
          <w:jc w:val="center"/>
        </w:trPr>
        <w:tc>
          <w:tcPr>
            <w:tcW w:w="5675" w:type="dxa"/>
            <w:vMerge w:val="restart"/>
            <w:shd w:val="clear" w:color="auto" w:fill="FFFFFF"/>
            <w:vAlign w:val="center"/>
          </w:tcPr>
          <w:p w14:paraId="14CA8FE3" w14:textId="77777777" w:rsidR="00EC0A86" w:rsidRPr="00EC0A86" w:rsidRDefault="00EC0A86" w:rsidP="00EC0A86">
            <w:pPr>
              <w:rPr>
                <w:b/>
                <w:bCs/>
                <w:sz w:val="28"/>
                <w:szCs w:val="28"/>
              </w:rPr>
            </w:pPr>
            <w:r w:rsidRPr="00EC0A86">
              <w:rPr>
                <w:rFonts w:cs="Arial"/>
                <w:sz w:val="28"/>
                <w:szCs w:val="28"/>
              </w:rPr>
              <w:t>Stopping smoking is one of the best things you can do to stay healthy.</w:t>
            </w:r>
          </w:p>
        </w:tc>
        <w:tc>
          <w:tcPr>
            <w:tcW w:w="1701" w:type="dxa"/>
            <w:shd w:val="clear" w:color="auto" w:fill="92D050"/>
            <w:vAlign w:val="center"/>
          </w:tcPr>
          <w:p w14:paraId="39FEA8EB" w14:textId="77777777" w:rsidR="00EC0A86" w:rsidRPr="00EC0A86" w:rsidRDefault="00EC0A86" w:rsidP="00597E1C">
            <w:pPr>
              <w:jc w:val="center"/>
              <w:rPr>
                <w:b/>
                <w:bCs/>
                <w:sz w:val="28"/>
                <w:szCs w:val="28"/>
              </w:rPr>
            </w:pPr>
            <w:r w:rsidRPr="00EC0A86">
              <w:rPr>
                <w:b/>
                <w:bCs/>
                <w:sz w:val="28"/>
                <w:szCs w:val="28"/>
              </w:rPr>
              <w:t>Low risk</w:t>
            </w:r>
          </w:p>
        </w:tc>
        <w:tc>
          <w:tcPr>
            <w:tcW w:w="1701" w:type="dxa"/>
            <w:shd w:val="clear" w:color="auto" w:fill="FFC000"/>
            <w:vAlign w:val="center"/>
          </w:tcPr>
          <w:p w14:paraId="79A314B6" w14:textId="77777777" w:rsidR="00EC0A86" w:rsidRPr="00EC0A86" w:rsidRDefault="00EC0A86" w:rsidP="00597E1C">
            <w:pPr>
              <w:jc w:val="center"/>
              <w:rPr>
                <w:b/>
                <w:bCs/>
                <w:sz w:val="28"/>
                <w:szCs w:val="28"/>
              </w:rPr>
            </w:pPr>
            <w:r w:rsidRPr="00EC0A86">
              <w:rPr>
                <w:b/>
                <w:bCs/>
                <w:sz w:val="28"/>
                <w:szCs w:val="28"/>
                <w:shd w:val="clear" w:color="auto" w:fill="FFC000"/>
              </w:rPr>
              <w:t>More</w:t>
            </w:r>
            <w:r w:rsidRPr="00EC0A86">
              <w:rPr>
                <w:b/>
                <w:bCs/>
                <w:sz w:val="28"/>
                <w:szCs w:val="28"/>
              </w:rPr>
              <w:t xml:space="preserve"> risk</w:t>
            </w:r>
          </w:p>
        </w:tc>
        <w:tc>
          <w:tcPr>
            <w:tcW w:w="1704" w:type="dxa"/>
            <w:shd w:val="clear" w:color="auto" w:fill="FF0000"/>
            <w:vAlign w:val="center"/>
          </w:tcPr>
          <w:p w14:paraId="005E860E" w14:textId="77777777" w:rsidR="00EC0A86" w:rsidRPr="00EC0A86" w:rsidRDefault="00EC0A86" w:rsidP="00597E1C">
            <w:pPr>
              <w:jc w:val="center"/>
              <w:rPr>
                <w:b/>
                <w:bCs/>
                <w:sz w:val="28"/>
                <w:szCs w:val="28"/>
              </w:rPr>
            </w:pPr>
            <w:r w:rsidRPr="00EC0A86">
              <w:rPr>
                <w:b/>
                <w:bCs/>
                <w:color w:val="FFFFFF"/>
                <w:sz w:val="28"/>
                <w:szCs w:val="28"/>
              </w:rPr>
              <w:t>High</w:t>
            </w:r>
            <w:r w:rsidR="00C95814">
              <w:rPr>
                <w:b/>
                <w:bCs/>
                <w:color w:val="FFFFFF"/>
                <w:sz w:val="28"/>
                <w:szCs w:val="28"/>
              </w:rPr>
              <w:t>er</w:t>
            </w:r>
            <w:r w:rsidRPr="00EC0A86">
              <w:rPr>
                <w:b/>
                <w:bCs/>
                <w:color w:val="FFFFFF"/>
                <w:sz w:val="28"/>
                <w:szCs w:val="28"/>
              </w:rPr>
              <w:t xml:space="preserve"> risk</w:t>
            </w:r>
          </w:p>
        </w:tc>
      </w:tr>
      <w:tr w:rsidR="00EC0A86" w:rsidRPr="00EC0A86" w14:paraId="5C750E31" w14:textId="77777777" w:rsidTr="00B9577A">
        <w:trPr>
          <w:trHeight w:val="576"/>
          <w:jc w:val="center"/>
        </w:trPr>
        <w:tc>
          <w:tcPr>
            <w:tcW w:w="5675" w:type="dxa"/>
            <w:vMerge/>
            <w:shd w:val="clear" w:color="auto" w:fill="FFFFFF"/>
            <w:vAlign w:val="center"/>
          </w:tcPr>
          <w:p w14:paraId="2BB3DD3C" w14:textId="77777777" w:rsidR="00EC0A86" w:rsidRPr="00EC0A86" w:rsidRDefault="00EC0A86" w:rsidP="00EC0A86">
            <w:pPr>
              <w:rPr>
                <w:b/>
                <w:bCs/>
                <w:sz w:val="28"/>
                <w:szCs w:val="28"/>
              </w:rPr>
            </w:pPr>
          </w:p>
        </w:tc>
        <w:tc>
          <w:tcPr>
            <w:tcW w:w="1701" w:type="dxa"/>
            <w:shd w:val="clear" w:color="auto" w:fill="FFFFFF"/>
            <w:vAlign w:val="center"/>
          </w:tcPr>
          <w:p w14:paraId="2E3B05D0" w14:textId="77777777" w:rsidR="00EC0A86" w:rsidRPr="00EC0A86" w:rsidRDefault="00EC0A86" w:rsidP="00597E1C">
            <w:pPr>
              <w:jc w:val="center"/>
              <w:rPr>
                <w:b/>
                <w:bCs/>
                <w:sz w:val="28"/>
                <w:szCs w:val="28"/>
              </w:rPr>
            </w:pPr>
            <w:proofErr w:type="gramStart"/>
            <w:r w:rsidRPr="00EC0A86">
              <w:rPr>
                <w:sz w:val="28"/>
                <w:szCs w:val="28"/>
              </w:rPr>
              <w:t>Non smoker</w:t>
            </w:r>
            <w:proofErr w:type="gramEnd"/>
          </w:p>
        </w:tc>
        <w:tc>
          <w:tcPr>
            <w:tcW w:w="1701" w:type="dxa"/>
            <w:shd w:val="clear" w:color="auto" w:fill="FFFFFF"/>
            <w:vAlign w:val="center"/>
          </w:tcPr>
          <w:p w14:paraId="295ACD30" w14:textId="77777777" w:rsidR="00EC0A86" w:rsidRPr="00EC0A86" w:rsidRDefault="00EC0A86" w:rsidP="00597E1C">
            <w:pPr>
              <w:jc w:val="center"/>
              <w:rPr>
                <w:b/>
                <w:bCs/>
                <w:sz w:val="28"/>
                <w:szCs w:val="28"/>
              </w:rPr>
            </w:pPr>
            <w:r w:rsidRPr="00EC0A86">
              <w:rPr>
                <w:sz w:val="28"/>
                <w:szCs w:val="28"/>
              </w:rPr>
              <w:t>Ex</w:t>
            </w:r>
            <w:r w:rsidR="00547A1A">
              <w:rPr>
                <w:sz w:val="28"/>
                <w:szCs w:val="28"/>
              </w:rPr>
              <w:t xml:space="preserve"> or </w:t>
            </w:r>
            <w:r w:rsidRPr="00EC0A86">
              <w:rPr>
                <w:sz w:val="28"/>
                <w:szCs w:val="28"/>
              </w:rPr>
              <w:t>passive</w:t>
            </w:r>
          </w:p>
        </w:tc>
        <w:tc>
          <w:tcPr>
            <w:tcW w:w="1704" w:type="dxa"/>
            <w:shd w:val="clear" w:color="auto" w:fill="FFFFFF"/>
            <w:vAlign w:val="center"/>
          </w:tcPr>
          <w:p w14:paraId="1B7E6F00" w14:textId="77777777" w:rsidR="00EC0A86" w:rsidRPr="00EC0A86" w:rsidRDefault="00EC0A86" w:rsidP="00597E1C">
            <w:pPr>
              <w:jc w:val="center"/>
              <w:rPr>
                <w:b/>
                <w:bCs/>
                <w:sz w:val="28"/>
                <w:szCs w:val="28"/>
              </w:rPr>
            </w:pPr>
            <w:r w:rsidRPr="00EC0A86">
              <w:rPr>
                <w:sz w:val="28"/>
                <w:szCs w:val="28"/>
              </w:rPr>
              <w:t>Tobacco user</w:t>
            </w:r>
          </w:p>
        </w:tc>
      </w:tr>
      <w:tr w:rsidR="00597E1C" w:rsidRPr="00EC0A86" w14:paraId="73C7F0DD" w14:textId="77777777" w:rsidTr="00AF0853">
        <w:trPr>
          <w:trHeight w:val="510"/>
          <w:jc w:val="center"/>
        </w:trPr>
        <w:tc>
          <w:tcPr>
            <w:tcW w:w="5675" w:type="dxa"/>
            <w:shd w:val="clear" w:color="auto" w:fill="D1D1D1"/>
            <w:vAlign w:val="center"/>
          </w:tcPr>
          <w:p w14:paraId="11AE5AAD" w14:textId="77777777" w:rsidR="00597E1C" w:rsidRPr="00EC0A86" w:rsidRDefault="00597E1C" w:rsidP="00653BE7">
            <w:pPr>
              <w:jc w:val="center"/>
              <w:rPr>
                <w:b/>
                <w:bCs/>
                <w:sz w:val="28"/>
                <w:szCs w:val="28"/>
              </w:rPr>
            </w:pPr>
            <w:r w:rsidRPr="00EC0A86">
              <w:rPr>
                <w:b/>
                <w:bCs/>
                <w:sz w:val="28"/>
                <w:szCs w:val="28"/>
              </w:rPr>
              <w:t>Current smoking status</w:t>
            </w:r>
          </w:p>
        </w:tc>
        <w:tc>
          <w:tcPr>
            <w:tcW w:w="5106" w:type="dxa"/>
            <w:gridSpan w:val="3"/>
            <w:shd w:val="clear" w:color="auto" w:fill="FFFFFF"/>
            <w:vAlign w:val="center"/>
          </w:tcPr>
          <w:p w14:paraId="68D94F66" w14:textId="77777777" w:rsidR="00565697" w:rsidRPr="000E5031" w:rsidRDefault="00565697" w:rsidP="00DC786A">
            <w:pPr>
              <w:jc w:val="center"/>
              <w:rPr>
                <w:b/>
                <w:bCs/>
                <w:sz w:val="28"/>
                <w:szCs w:val="28"/>
              </w:rPr>
            </w:pPr>
            <w:r>
              <w:rPr>
                <w:b/>
                <w:bCs/>
                <w:sz w:val="28"/>
                <w:szCs w:val="28"/>
              </w:rPr>
              <w:t xml:space="preserve"> </w:t>
            </w:r>
          </w:p>
        </w:tc>
      </w:tr>
    </w:tbl>
    <w:p w14:paraId="5870554E" w14:textId="77777777" w:rsidR="00AF0853" w:rsidRDefault="00AF0853">
      <w:pPr>
        <w:rPr>
          <w:sz w:val="8"/>
          <w:szCs w:val="8"/>
        </w:rPr>
      </w:pPr>
    </w:p>
    <w:p w14:paraId="68857776" w14:textId="77777777" w:rsidR="004B1CE7" w:rsidRPr="000629BD" w:rsidRDefault="004B1CE7">
      <w:pPr>
        <w:rPr>
          <w:sz w:val="8"/>
          <w:szCs w:val="8"/>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688"/>
        <w:gridCol w:w="1701"/>
        <w:gridCol w:w="1704"/>
      </w:tblGrid>
      <w:tr w:rsidR="005C2547" w:rsidRPr="00EC0A86" w14:paraId="6364C246" w14:textId="77777777" w:rsidTr="00AF0853">
        <w:trPr>
          <w:trHeight w:val="510"/>
          <w:jc w:val="center"/>
        </w:trPr>
        <w:tc>
          <w:tcPr>
            <w:tcW w:w="10781" w:type="dxa"/>
            <w:gridSpan w:val="4"/>
            <w:shd w:val="clear" w:color="auto" w:fill="DAE9F7"/>
            <w:vAlign w:val="center"/>
          </w:tcPr>
          <w:p w14:paraId="6344D9CF" w14:textId="77777777" w:rsidR="005C2547" w:rsidRPr="00946CCE" w:rsidRDefault="00946CCE" w:rsidP="005C2547">
            <w:pPr>
              <w:rPr>
                <w:b/>
                <w:bCs/>
                <w:sz w:val="28"/>
                <w:szCs w:val="28"/>
              </w:rPr>
            </w:pPr>
            <w:r w:rsidRPr="00946CCE">
              <w:rPr>
                <w:b/>
                <w:bCs/>
                <w:sz w:val="28"/>
                <w:szCs w:val="28"/>
              </w:rPr>
              <w:t>BLOOD PRESSURE</w:t>
            </w:r>
          </w:p>
        </w:tc>
      </w:tr>
      <w:tr w:rsidR="00946CCE" w:rsidRPr="00EC0A86" w14:paraId="7A7FA27C" w14:textId="77777777" w:rsidTr="00AF0853">
        <w:trPr>
          <w:trHeight w:val="397"/>
          <w:jc w:val="center"/>
        </w:trPr>
        <w:tc>
          <w:tcPr>
            <w:tcW w:w="5688" w:type="dxa"/>
            <w:vMerge w:val="restart"/>
            <w:shd w:val="clear" w:color="auto" w:fill="FFFFFF"/>
            <w:vAlign w:val="center"/>
          </w:tcPr>
          <w:p w14:paraId="2B7DDCBC" w14:textId="77777777" w:rsidR="00946CCE" w:rsidRPr="00EC0A86" w:rsidRDefault="00946CCE" w:rsidP="00946CCE">
            <w:pPr>
              <w:rPr>
                <w:b/>
                <w:bCs/>
                <w:sz w:val="28"/>
                <w:szCs w:val="28"/>
              </w:rPr>
            </w:pPr>
            <w:r w:rsidRPr="009E04D2">
              <w:rPr>
                <w:rFonts w:cs="Arial"/>
                <w:sz w:val="28"/>
                <w:szCs w:val="28"/>
              </w:rPr>
              <w:t>Keeping your blood pressure below 140/</w:t>
            </w:r>
            <w:r>
              <w:rPr>
                <w:rFonts w:cs="Arial"/>
                <w:sz w:val="28"/>
                <w:szCs w:val="28"/>
              </w:rPr>
              <w:t>9</w:t>
            </w:r>
            <w:r w:rsidRPr="009E04D2">
              <w:rPr>
                <w:rFonts w:cs="Arial"/>
                <w:sz w:val="28"/>
                <w:szCs w:val="28"/>
              </w:rPr>
              <w:t>0 reduces your risk of health problems</w:t>
            </w:r>
            <w:r w:rsidR="00B9577A">
              <w:rPr>
                <w:rFonts w:cs="Arial"/>
                <w:sz w:val="28"/>
                <w:szCs w:val="28"/>
              </w:rPr>
              <w:t>.</w:t>
            </w:r>
          </w:p>
        </w:tc>
        <w:tc>
          <w:tcPr>
            <w:tcW w:w="1688" w:type="dxa"/>
            <w:shd w:val="clear" w:color="auto" w:fill="92D050"/>
            <w:vAlign w:val="center"/>
          </w:tcPr>
          <w:p w14:paraId="1689E1F4" w14:textId="77777777" w:rsidR="00946CCE" w:rsidRPr="00EC0A86" w:rsidRDefault="00946CCE" w:rsidP="00946CCE">
            <w:pPr>
              <w:jc w:val="center"/>
              <w:rPr>
                <w:b/>
                <w:bCs/>
                <w:sz w:val="28"/>
                <w:szCs w:val="28"/>
              </w:rPr>
            </w:pPr>
            <w:r w:rsidRPr="00EC0A86">
              <w:rPr>
                <w:b/>
                <w:bCs/>
                <w:sz w:val="28"/>
                <w:szCs w:val="28"/>
              </w:rPr>
              <w:t>Low risk</w:t>
            </w:r>
          </w:p>
        </w:tc>
        <w:tc>
          <w:tcPr>
            <w:tcW w:w="1701" w:type="dxa"/>
            <w:shd w:val="clear" w:color="auto" w:fill="FFC000"/>
            <w:vAlign w:val="center"/>
          </w:tcPr>
          <w:p w14:paraId="42AE1652" w14:textId="77777777" w:rsidR="00946CCE" w:rsidRPr="00EC0A86" w:rsidRDefault="00946CCE" w:rsidP="00946CCE">
            <w:pPr>
              <w:jc w:val="center"/>
              <w:rPr>
                <w:b/>
                <w:bCs/>
                <w:sz w:val="28"/>
                <w:szCs w:val="28"/>
              </w:rPr>
            </w:pPr>
            <w:r w:rsidRPr="00EC0A86">
              <w:rPr>
                <w:b/>
                <w:bCs/>
                <w:sz w:val="28"/>
                <w:szCs w:val="28"/>
              </w:rPr>
              <w:t>More risk</w:t>
            </w:r>
          </w:p>
        </w:tc>
        <w:tc>
          <w:tcPr>
            <w:tcW w:w="1704" w:type="dxa"/>
            <w:shd w:val="clear" w:color="auto" w:fill="FF0000"/>
            <w:vAlign w:val="center"/>
          </w:tcPr>
          <w:p w14:paraId="2B9B28F9" w14:textId="77777777" w:rsidR="00946CCE" w:rsidRPr="00EC0A86" w:rsidRDefault="00946CCE" w:rsidP="00946CCE">
            <w:pPr>
              <w:jc w:val="center"/>
              <w:rPr>
                <w:b/>
                <w:bCs/>
                <w:sz w:val="28"/>
                <w:szCs w:val="28"/>
              </w:rPr>
            </w:pPr>
            <w:r w:rsidRPr="00EC0A86">
              <w:rPr>
                <w:b/>
                <w:bCs/>
                <w:color w:val="FFFFFF"/>
                <w:sz w:val="28"/>
                <w:szCs w:val="28"/>
              </w:rPr>
              <w:t>High</w:t>
            </w:r>
            <w:r w:rsidR="00C95814">
              <w:rPr>
                <w:b/>
                <w:bCs/>
                <w:color w:val="FFFFFF"/>
                <w:sz w:val="28"/>
                <w:szCs w:val="28"/>
              </w:rPr>
              <w:t>er</w:t>
            </w:r>
            <w:r w:rsidRPr="00EC0A86">
              <w:rPr>
                <w:b/>
                <w:bCs/>
                <w:color w:val="FFFFFF"/>
                <w:sz w:val="28"/>
                <w:szCs w:val="28"/>
              </w:rPr>
              <w:t xml:space="preserve"> risk</w:t>
            </w:r>
          </w:p>
        </w:tc>
      </w:tr>
      <w:tr w:rsidR="00946CCE" w:rsidRPr="00EC0A86" w14:paraId="5F2F004E" w14:textId="77777777" w:rsidTr="00B9577A">
        <w:trPr>
          <w:trHeight w:val="564"/>
          <w:jc w:val="center"/>
        </w:trPr>
        <w:tc>
          <w:tcPr>
            <w:tcW w:w="5688" w:type="dxa"/>
            <w:vMerge/>
            <w:shd w:val="clear" w:color="auto" w:fill="FFFFFF"/>
            <w:vAlign w:val="center"/>
          </w:tcPr>
          <w:p w14:paraId="0D895A93" w14:textId="77777777" w:rsidR="00946CCE" w:rsidRPr="00EC0A86" w:rsidRDefault="00946CCE" w:rsidP="00946CCE">
            <w:pPr>
              <w:rPr>
                <w:rFonts w:cs="Arial"/>
                <w:sz w:val="28"/>
                <w:szCs w:val="28"/>
              </w:rPr>
            </w:pPr>
          </w:p>
        </w:tc>
        <w:tc>
          <w:tcPr>
            <w:tcW w:w="1688" w:type="dxa"/>
            <w:shd w:val="clear" w:color="auto" w:fill="FFFFFF"/>
            <w:vAlign w:val="center"/>
          </w:tcPr>
          <w:p w14:paraId="69645FB0" w14:textId="77777777" w:rsidR="00946CCE" w:rsidRPr="005C2547" w:rsidRDefault="00946CCE" w:rsidP="00946CCE">
            <w:pPr>
              <w:jc w:val="center"/>
              <w:rPr>
                <w:b/>
                <w:bCs/>
                <w:sz w:val="28"/>
                <w:szCs w:val="28"/>
              </w:rPr>
            </w:pPr>
            <w:r w:rsidRPr="009E04D2">
              <w:rPr>
                <w:rFonts w:cs="Arial"/>
                <w:sz w:val="28"/>
                <w:szCs w:val="28"/>
              </w:rPr>
              <w:t>Less than 140/</w:t>
            </w:r>
            <w:r>
              <w:rPr>
                <w:rFonts w:cs="Arial"/>
                <w:sz w:val="28"/>
                <w:szCs w:val="28"/>
              </w:rPr>
              <w:t>9</w:t>
            </w:r>
            <w:r w:rsidRPr="009E04D2">
              <w:rPr>
                <w:rFonts w:cs="Arial"/>
                <w:sz w:val="28"/>
                <w:szCs w:val="28"/>
              </w:rPr>
              <w:t>0</w:t>
            </w:r>
          </w:p>
        </w:tc>
        <w:tc>
          <w:tcPr>
            <w:tcW w:w="1701" w:type="dxa"/>
            <w:shd w:val="clear" w:color="auto" w:fill="FFFFFF"/>
            <w:vAlign w:val="center"/>
          </w:tcPr>
          <w:p w14:paraId="4AB7DC2C" w14:textId="77777777" w:rsidR="00946CCE" w:rsidRPr="005C2547" w:rsidRDefault="00946CCE" w:rsidP="00946CCE">
            <w:pPr>
              <w:jc w:val="center"/>
              <w:rPr>
                <w:b/>
                <w:bCs/>
                <w:sz w:val="28"/>
                <w:szCs w:val="28"/>
              </w:rPr>
            </w:pPr>
            <w:r w:rsidRPr="009E04D2">
              <w:rPr>
                <w:rFonts w:cs="Arial"/>
                <w:sz w:val="28"/>
                <w:szCs w:val="28"/>
              </w:rPr>
              <w:t>140/</w:t>
            </w:r>
            <w:r>
              <w:rPr>
                <w:rFonts w:cs="Arial"/>
                <w:sz w:val="28"/>
                <w:szCs w:val="28"/>
              </w:rPr>
              <w:t>9</w:t>
            </w:r>
            <w:r w:rsidRPr="009E04D2">
              <w:rPr>
                <w:rFonts w:cs="Arial"/>
                <w:sz w:val="28"/>
                <w:szCs w:val="28"/>
              </w:rPr>
              <w:t>0 to 160/</w:t>
            </w:r>
            <w:r>
              <w:rPr>
                <w:rFonts w:cs="Arial"/>
                <w:sz w:val="28"/>
                <w:szCs w:val="28"/>
              </w:rPr>
              <w:t>100</w:t>
            </w:r>
          </w:p>
        </w:tc>
        <w:tc>
          <w:tcPr>
            <w:tcW w:w="1704" w:type="dxa"/>
            <w:shd w:val="clear" w:color="auto" w:fill="FFFFFF"/>
            <w:vAlign w:val="center"/>
          </w:tcPr>
          <w:p w14:paraId="0A8659C8" w14:textId="77777777" w:rsidR="00946CCE" w:rsidRPr="005C2547" w:rsidRDefault="00946CCE" w:rsidP="00946CCE">
            <w:pPr>
              <w:jc w:val="center"/>
              <w:rPr>
                <w:b/>
                <w:bCs/>
                <w:sz w:val="28"/>
                <w:szCs w:val="28"/>
              </w:rPr>
            </w:pPr>
            <w:r w:rsidRPr="009E04D2">
              <w:rPr>
                <w:rFonts w:cs="Arial"/>
                <w:sz w:val="28"/>
                <w:szCs w:val="28"/>
              </w:rPr>
              <w:t>160/</w:t>
            </w:r>
            <w:r>
              <w:rPr>
                <w:rFonts w:cs="Arial"/>
                <w:sz w:val="28"/>
                <w:szCs w:val="28"/>
              </w:rPr>
              <w:t>100</w:t>
            </w:r>
            <w:r w:rsidRPr="009E04D2">
              <w:rPr>
                <w:rFonts w:cs="Arial"/>
                <w:sz w:val="28"/>
                <w:szCs w:val="28"/>
              </w:rPr>
              <w:t xml:space="preserve"> or above</w:t>
            </w:r>
          </w:p>
        </w:tc>
      </w:tr>
      <w:tr w:rsidR="005C2547" w:rsidRPr="00EC0A86" w14:paraId="4DB95F09" w14:textId="77777777" w:rsidTr="00AF0853">
        <w:trPr>
          <w:trHeight w:val="443"/>
          <w:jc w:val="center"/>
        </w:trPr>
        <w:tc>
          <w:tcPr>
            <w:tcW w:w="5688" w:type="dxa"/>
            <w:shd w:val="clear" w:color="auto" w:fill="D1D1D1"/>
            <w:vAlign w:val="center"/>
          </w:tcPr>
          <w:p w14:paraId="292BA873" w14:textId="77777777" w:rsidR="005C2547" w:rsidRPr="00170271" w:rsidRDefault="005C2547" w:rsidP="006201BC">
            <w:pPr>
              <w:jc w:val="center"/>
              <w:rPr>
                <w:rFonts w:cs="Arial"/>
                <w:b/>
                <w:bCs/>
                <w:sz w:val="28"/>
                <w:szCs w:val="28"/>
              </w:rPr>
            </w:pPr>
            <w:r w:rsidRPr="00170271">
              <w:rPr>
                <w:rFonts w:cs="Arial"/>
                <w:b/>
                <w:bCs/>
                <w:sz w:val="28"/>
                <w:szCs w:val="28"/>
              </w:rPr>
              <w:t>CURRENT</w:t>
            </w:r>
          </w:p>
        </w:tc>
        <w:tc>
          <w:tcPr>
            <w:tcW w:w="5093" w:type="dxa"/>
            <w:gridSpan w:val="3"/>
            <w:shd w:val="clear" w:color="auto" w:fill="D1D1D1"/>
            <w:vAlign w:val="center"/>
          </w:tcPr>
          <w:p w14:paraId="0AE9FDC7" w14:textId="77777777" w:rsidR="005C2547" w:rsidRPr="00170271" w:rsidRDefault="005C2547" w:rsidP="006201BC">
            <w:pPr>
              <w:jc w:val="center"/>
              <w:rPr>
                <w:b/>
                <w:bCs/>
                <w:sz w:val="28"/>
                <w:szCs w:val="28"/>
              </w:rPr>
            </w:pPr>
            <w:r w:rsidRPr="00170271">
              <w:rPr>
                <w:b/>
                <w:bCs/>
                <w:sz w:val="28"/>
                <w:szCs w:val="28"/>
              </w:rPr>
              <w:t>PREVIOUS</w:t>
            </w:r>
          </w:p>
        </w:tc>
      </w:tr>
      <w:tr w:rsidR="005C2547" w:rsidRPr="00EC0A86" w14:paraId="0D1B82DF" w14:textId="77777777" w:rsidTr="00AF0853">
        <w:trPr>
          <w:trHeight w:val="510"/>
          <w:jc w:val="center"/>
        </w:trPr>
        <w:tc>
          <w:tcPr>
            <w:tcW w:w="5688" w:type="dxa"/>
            <w:shd w:val="clear" w:color="auto" w:fill="FFFFFF"/>
            <w:vAlign w:val="center"/>
          </w:tcPr>
          <w:p w14:paraId="5B7FA865" w14:textId="77777777" w:rsidR="004474A8" w:rsidRPr="00DA6920" w:rsidRDefault="004474A8" w:rsidP="00AB7DEC">
            <w:pPr>
              <w:jc w:val="center"/>
              <w:rPr>
                <w:rFonts w:cs="Arial"/>
                <w:b/>
                <w:bCs/>
              </w:rPr>
            </w:pPr>
          </w:p>
        </w:tc>
        <w:tc>
          <w:tcPr>
            <w:tcW w:w="5093" w:type="dxa"/>
            <w:gridSpan w:val="3"/>
            <w:shd w:val="clear" w:color="auto" w:fill="FFFFFF"/>
            <w:vAlign w:val="center"/>
          </w:tcPr>
          <w:p w14:paraId="4B6C1983" w14:textId="77777777" w:rsidR="004474A8" w:rsidRPr="00DA6920" w:rsidRDefault="004474A8" w:rsidP="00AB7DEC">
            <w:pPr>
              <w:jc w:val="center"/>
              <w:rPr>
                <w:b/>
                <w:bCs/>
              </w:rPr>
            </w:pPr>
          </w:p>
        </w:tc>
      </w:tr>
    </w:tbl>
    <w:p w14:paraId="7378550A" w14:textId="77777777" w:rsidR="00AF0853" w:rsidRDefault="00AF0853">
      <w:pPr>
        <w:rPr>
          <w:sz w:val="8"/>
          <w:szCs w:val="8"/>
        </w:rPr>
      </w:pPr>
    </w:p>
    <w:p w14:paraId="6A634B07" w14:textId="77777777" w:rsidR="004B1CE7" w:rsidRPr="000629BD" w:rsidRDefault="004B1CE7">
      <w:pPr>
        <w:rPr>
          <w:sz w:val="8"/>
          <w:szCs w:val="8"/>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835"/>
        <w:gridCol w:w="2693"/>
        <w:gridCol w:w="1701"/>
        <w:gridCol w:w="1704"/>
      </w:tblGrid>
      <w:tr w:rsidR="00AF0853" w:rsidRPr="00C96190" w14:paraId="4FF934B7" w14:textId="77777777" w:rsidTr="00AF0853">
        <w:trPr>
          <w:trHeight w:hRule="exact" w:val="585"/>
          <w:jc w:val="center"/>
        </w:trPr>
        <w:tc>
          <w:tcPr>
            <w:tcW w:w="10781" w:type="dxa"/>
            <w:gridSpan w:val="5"/>
            <w:shd w:val="clear" w:color="auto" w:fill="DAE9F7"/>
            <w:vAlign w:val="center"/>
          </w:tcPr>
          <w:p w14:paraId="7E42490B" w14:textId="77777777" w:rsidR="00AF0853" w:rsidRPr="00C96190" w:rsidRDefault="00AF0853" w:rsidP="00707FC0">
            <w:pPr>
              <w:rPr>
                <w:rFonts w:cs="Arial"/>
              </w:rPr>
            </w:pPr>
            <w:r w:rsidRPr="00946CCE">
              <w:rPr>
                <w:rFonts w:cs="Arial"/>
                <w:b/>
                <w:sz w:val="28"/>
                <w:szCs w:val="28"/>
              </w:rPr>
              <w:t>CHOLESTEROL AND BLOOD FATS</w:t>
            </w:r>
          </w:p>
        </w:tc>
      </w:tr>
      <w:tr w:rsidR="00AF0853" w:rsidRPr="00C96190" w14:paraId="23D889A8" w14:textId="77777777" w:rsidTr="00767595">
        <w:trPr>
          <w:trHeight w:hRule="exact" w:val="820"/>
          <w:jc w:val="center"/>
        </w:trPr>
        <w:tc>
          <w:tcPr>
            <w:tcW w:w="1848" w:type="dxa"/>
            <w:shd w:val="clear" w:color="auto" w:fill="D1D1D1"/>
            <w:vAlign w:val="center"/>
          </w:tcPr>
          <w:p w14:paraId="266824ED" w14:textId="77777777" w:rsidR="00AF0853" w:rsidRPr="00AF0853" w:rsidRDefault="00AF0853" w:rsidP="00707FC0">
            <w:pPr>
              <w:jc w:val="center"/>
              <w:rPr>
                <w:rFonts w:cs="Arial"/>
                <w:b/>
                <w:sz w:val="28"/>
                <w:szCs w:val="28"/>
              </w:rPr>
            </w:pPr>
            <w:r w:rsidRPr="00AF0853">
              <w:rPr>
                <w:rFonts w:cs="Arial"/>
                <w:b/>
                <w:sz w:val="28"/>
                <w:szCs w:val="28"/>
              </w:rPr>
              <w:t>Type of cholesterol</w:t>
            </w:r>
          </w:p>
        </w:tc>
        <w:tc>
          <w:tcPr>
            <w:tcW w:w="2835" w:type="dxa"/>
            <w:shd w:val="clear" w:color="auto" w:fill="D1D1D1"/>
            <w:vAlign w:val="center"/>
          </w:tcPr>
          <w:p w14:paraId="045D66C7" w14:textId="77777777" w:rsidR="00AF0853" w:rsidRPr="00AF0853" w:rsidRDefault="00AF0853" w:rsidP="00707FC0">
            <w:pPr>
              <w:jc w:val="center"/>
              <w:rPr>
                <w:rFonts w:cs="Arial"/>
                <w:b/>
                <w:sz w:val="28"/>
                <w:szCs w:val="28"/>
              </w:rPr>
            </w:pPr>
            <w:r>
              <w:rPr>
                <w:rFonts w:cs="Arial"/>
                <w:b/>
                <w:sz w:val="28"/>
                <w:szCs w:val="28"/>
              </w:rPr>
              <w:t>Current</w:t>
            </w:r>
          </w:p>
        </w:tc>
        <w:tc>
          <w:tcPr>
            <w:tcW w:w="2693" w:type="dxa"/>
            <w:shd w:val="clear" w:color="auto" w:fill="D1D1D1"/>
            <w:vAlign w:val="center"/>
          </w:tcPr>
          <w:p w14:paraId="0E3C8922" w14:textId="77777777" w:rsidR="00AF0853" w:rsidRPr="00AF0853" w:rsidRDefault="00AF0853" w:rsidP="00707FC0">
            <w:pPr>
              <w:jc w:val="center"/>
              <w:rPr>
                <w:rFonts w:cs="Arial"/>
                <w:b/>
                <w:sz w:val="28"/>
                <w:szCs w:val="28"/>
              </w:rPr>
            </w:pPr>
            <w:r w:rsidRPr="00AF0853">
              <w:rPr>
                <w:rFonts w:cs="Arial"/>
                <w:b/>
                <w:sz w:val="28"/>
                <w:szCs w:val="28"/>
              </w:rPr>
              <w:t>Previous</w:t>
            </w:r>
          </w:p>
        </w:tc>
        <w:tc>
          <w:tcPr>
            <w:tcW w:w="1701" w:type="dxa"/>
            <w:shd w:val="clear" w:color="auto" w:fill="92D050"/>
            <w:vAlign w:val="center"/>
          </w:tcPr>
          <w:p w14:paraId="4365909A" w14:textId="77777777" w:rsidR="00AF0853" w:rsidRPr="00AF0853" w:rsidRDefault="00AF0853" w:rsidP="00707FC0">
            <w:pPr>
              <w:jc w:val="center"/>
              <w:rPr>
                <w:rFonts w:cs="Arial"/>
                <w:b/>
                <w:sz w:val="28"/>
                <w:szCs w:val="28"/>
              </w:rPr>
            </w:pPr>
            <w:r w:rsidRPr="00AF0853">
              <w:rPr>
                <w:rFonts w:cs="Arial"/>
                <w:b/>
                <w:sz w:val="28"/>
                <w:szCs w:val="28"/>
              </w:rPr>
              <w:t>Low Risk</w:t>
            </w:r>
          </w:p>
        </w:tc>
        <w:tc>
          <w:tcPr>
            <w:tcW w:w="1704" w:type="dxa"/>
            <w:shd w:val="clear" w:color="auto" w:fill="FFC000"/>
            <w:vAlign w:val="center"/>
          </w:tcPr>
          <w:p w14:paraId="2A694714" w14:textId="77777777" w:rsidR="00AF0853" w:rsidRPr="00AF0853" w:rsidRDefault="00AF0853" w:rsidP="00707FC0">
            <w:pPr>
              <w:jc w:val="center"/>
              <w:rPr>
                <w:rFonts w:cs="Arial"/>
                <w:b/>
                <w:color w:val="FFFFFF"/>
                <w:sz w:val="28"/>
                <w:szCs w:val="28"/>
              </w:rPr>
            </w:pPr>
            <w:r w:rsidRPr="00AF0853">
              <w:rPr>
                <w:rFonts w:cs="Arial"/>
                <w:b/>
                <w:sz w:val="28"/>
                <w:szCs w:val="28"/>
              </w:rPr>
              <w:t>Increasing risk</w:t>
            </w:r>
          </w:p>
        </w:tc>
      </w:tr>
      <w:tr w:rsidR="00AF0853" w:rsidRPr="00C96190" w14:paraId="3FBB085D" w14:textId="77777777" w:rsidTr="002E529F">
        <w:trPr>
          <w:trHeight w:val="609"/>
          <w:jc w:val="center"/>
        </w:trPr>
        <w:tc>
          <w:tcPr>
            <w:tcW w:w="1848" w:type="dxa"/>
            <w:vAlign w:val="center"/>
          </w:tcPr>
          <w:p w14:paraId="4525BF22" w14:textId="77777777" w:rsidR="00AF0853" w:rsidRPr="00AF0853" w:rsidRDefault="00AF0853" w:rsidP="00707FC0">
            <w:pPr>
              <w:jc w:val="center"/>
              <w:rPr>
                <w:rFonts w:cs="Arial"/>
                <w:b/>
                <w:sz w:val="28"/>
                <w:szCs w:val="28"/>
              </w:rPr>
            </w:pPr>
            <w:r w:rsidRPr="00AF0853">
              <w:rPr>
                <w:rFonts w:cs="Arial"/>
                <w:b/>
                <w:sz w:val="28"/>
                <w:szCs w:val="28"/>
              </w:rPr>
              <w:t>Non-HDL</w:t>
            </w:r>
          </w:p>
        </w:tc>
        <w:tc>
          <w:tcPr>
            <w:tcW w:w="2835" w:type="dxa"/>
            <w:vAlign w:val="center"/>
          </w:tcPr>
          <w:p w14:paraId="542251AB" w14:textId="77777777" w:rsidR="00AF0853" w:rsidRPr="00DA6920" w:rsidRDefault="00AF0853" w:rsidP="00707FC0">
            <w:pPr>
              <w:jc w:val="center"/>
              <w:rPr>
                <w:rFonts w:cs="Arial"/>
                <w:b/>
              </w:rPr>
            </w:pPr>
          </w:p>
        </w:tc>
        <w:tc>
          <w:tcPr>
            <w:tcW w:w="2693" w:type="dxa"/>
            <w:vAlign w:val="center"/>
          </w:tcPr>
          <w:p w14:paraId="43A3F08D" w14:textId="77777777" w:rsidR="00AF0853" w:rsidRPr="00DA6920" w:rsidRDefault="00AF0853" w:rsidP="00707FC0">
            <w:pPr>
              <w:jc w:val="center"/>
              <w:rPr>
                <w:rFonts w:cs="Arial"/>
                <w:b/>
              </w:rPr>
            </w:pPr>
          </w:p>
        </w:tc>
        <w:tc>
          <w:tcPr>
            <w:tcW w:w="1701" w:type="dxa"/>
            <w:vAlign w:val="center"/>
          </w:tcPr>
          <w:p w14:paraId="03502C7D" w14:textId="77777777" w:rsidR="00AF0853" w:rsidRPr="00AF0853" w:rsidRDefault="00AF0853" w:rsidP="00707FC0">
            <w:pPr>
              <w:jc w:val="center"/>
              <w:rPr>
                <w:rFonts w:cs="Arial"/>
                <w:sz w:val="28"/>
                <w:szCs w:val="28"/>
              </w:rPr>
            </w:pPr>
            <w:r w:rsidRPr="00AF0853">
              <w:rPr>
                <w:rFonts w:cs="Arial"/>
                <w:sz w:val="28"/>
                <w:szCs w:val="28"/>
              </w:rPr>
              <w:t xml:space="preserve">4 or less </w:t>
            </w:r>
          </w:p>
        </w:tc>
        <w:tc>
          <w:tcPr>
            <w:tcW w:w="1704" w:type="dxa"/>
            <w:vAlign w:val="center"/>
          </w:tcPr>
          <w:p w14:paraId="35C77407" w14:textId="77777777" w:rsidR="00AF0853" w:rsidRPr="00AF0853" w:rsidRDefault="00AF0853" w:rsidP="00707FC0">
            <w:pPr>
              <w:jc w:val="center"/>
              <w:rPr>
                <w:rFonts w:cs="Arial"/>
                <w:sz w:val="28"/>
                <w:szCs w:val="28"/>
              </w:rPr>
            </w:pPr>
            <w:r w:rsidRPr="00AF0853">
              <w:rPr>
                <w:rFonts w:cs="Arial"/>
                <w:sz w:val="28"/>
                <w:szCs w:val="28"/>
              </w:rPr>
              <w:t xml:space="preserve">Above 4 </w:t>
            </w:r>
          </w:p>
        </w:tc>
      </w:tr>
      <w:tr w:rsidR="00AF0853" w:rsidRPr="00C96190" w14:paraId="339A7023" w14:textId="77777777" w:rsidTr="00767595">
        <w:trPr>
          <w:trHeight w:val="465"/>
          <w:jc w:val="center"/>
        </w:trPr>
        <w:tc>
          <w:tcPr>
            <w:tcW w:w="1848" w:type="dxa"/>
            <w:vAlign w:val="center"/>
          </w:tcPr>
          <w:p w14:paraId="053C9DC6" w14:textId="77777777" w:rsidR="00AF0853" w:rsidRPr="00AF0853" w:rsidRDefault="00AF0853" w:rsidP="00707FC0">
            <w:pPr>
              <w:jc w:val="center"/>
              <w:rPr>
                <w:rFonts w:cs="Arial"/>
                <w:b/>
                <w:sz w:val="28"/>
                <w:szCs w:val="28"/>
              </w:rPr>
            </w:pPr>
            <w:r w:rsidRPr="00AF0853">
              <w:rPr>
                <w:rFonts w:cs="Arial"/>
                <w:b/>
                <w:sz w:val="28"/>
                <w:szCs w:val="28"/>
              </w:rPr>
              <w:t xml:space="preserve">Total </w:t>
            </w:r>
            <w:r w:rsidR="00767595">
              <w:rPr>
                <w:rFonts w:cs="Arial"/>
                <w:b/>
                <w:sz w:val="28"/>
                <w:szCs w:val="28"/>
              </w:rPr>
              <w:t>Cholesterol</w:t>
            </w:r>
          </w:p>
        </w:tc>
        <w:tc>
          <w:tcPr>
            <w:tcW w:w="2835" w:type="dxa"/>
            <w:vAlign w:val="center"/>
          </w:tcPr>
          <w:p w14:paraId="017D5B13" w14:textId="77777777" w:rsidR="002E5D1A" w:rsidRPr="00DA6920" w:rsidRDefault="002E5D1A" w:rsidP="00707FC0">
            <w:pPr>
              <w:jc w:val="center"/>
              <w:rPr>
                <w:rFonts w:cs="Arial"/>
                <w:b/>
              </w:rPr>
            </w:pPr>
          </w:p>
        </w:tc>
        <w:tc>
          <w:tcPr>
            <w:tcW w:w="2693" w:type="dxa"/>
            <w:vAlign w:val="center"/>
          </w:tcPr>
          <w:p w14:paraId="411B8679" w14:textId="77777777" w:rsidR="002E5D1A" w:rsidRPr="00DA6920" w:rsidRDefault="002E5D1A" w:rsidP="00707FC0">
            <w:pPr>
              <w:jc w:val="center"/>
              <w:rPr>
                <w:rFonts w:cs="Arial"/>
                <w:b/>
              </w:rPr>
            </w:pPr>
          </w:p>
        </w:tc>
        <w:tc>
          <w:tcPr>
            <w:tcW w:w="1701" w:type="dxa"/>
            <w:vAlign w:val="center"/>
          </w:tcPr>
          <w:p w14:paraId="5802ADFE" w14:textId="77777777" w:rsidR="00AF0853" w:rsidRPr="00AF0853" w:rsidRDefault="00AF0853" w:rsidP="00707FC0">
            <w:pPr>
              <w:jc w:val="center"/>
              <w:rPr>
                <w:rFonts w:cs="Arial"/>
                <w:sz w:val="28"/>
                <w:szCs w:val="28"/>
              </w:rPr>
            </w:pPr>
            <w:r w:rsidRPr="00AF0853">
              <w:rPr>
                <w:rFonts w:cs="Arial"/>
                <w:sz w:val="28"/>
                <w:szCs w:val="28"/>
              </w:rPr>
              <w:t>5 or less</w:t>
            </w:r>
          </w:p>
        </w:tc>
        <w:tc>
          <w:tcPr>
            <w:tcW w:w="1704" w:type="dxa"/>
            <w:vAlign w:val="center"/>
          </w:tcPr>
          <w:p w14:paraId="79D9CD00" w14:textId="77777777" w:rsidR="00AF0853" w:rsidRPr="00AF0853" w:rsidRDefault="00AF0853" w:rsidP="00707FC0">
            <w:pPr>
              <w:jc w:val="center"/>
              <w:rPr>
                <w:rFonts w:cs="Arial"/>
                <w:sz w:val="28"/>
                <w:szCs w:val="28"/>
              </w:rPr>
            </w:pPr>
            <w:r w:rsidRPr="00AF0853">
              <w:rPr>
                <w:rFonts w:cs="Arial"/>
                <w:sz w:val="28"/>
                <w:szCs w:val="28"/>
              </w:rPr>
              <w:t>Above 5</w:t>
            </w:r>
          </w:p>
        </w:tc>
      </w:tr>
      <w:tr w:rsidR="00AF0853" w:rsidRPr="00C96190" w14:paraId="3822CDAD" w14:textId="77777777" w:rsidTr="00B9577A">
        <w:trPr>
          <w:trHeight w:val="976"/>
          <w:jc w:val="center"/>
        </w:trPr>
        <w:tc>
          <w:tcPr>
            <w:tcW w:w="10781" w:type="dxa"/>
            <w:gridSpan w:val="5"/>
          </w:tcPr>
          <w:p w14:paraId="46CCC15C" w14:textId="77777777" w:rsidR="00AF0853" w:rsidRPr="00AF0853" w:rsidRDefault="00AF0853" w:rsidP="00B9577A">
            <w:pPr>
              <w:rPr>
                <w:rFonts w:cs="Arial"/>
                <w:sz w:val="28"/>
                <w:szCs w:val="28"/>
              </w:rPr>
            </w:pPr>
            <w:r w:rsidRPr="00AF0853">
              <w:rPr>
                <w:rFonts w:cs="Arial"/>
                <w:sz w:val="28"/>
                <w:szCs w:val="28"/>
              </w:rPr>
              <w:t xml:space="preserve">Lowering your cholesterol can reduce your risk of heart attacks and strokes. </w:t>
            </w:r>
            <w:r w:rsidRPr="00AF0853">
              <w:rPr>
                <w:bCs/>
                <w:sz w:val="28"/>
                <w:szCs w:val="28"/>
              </w:rPr>
              <w:t>Your non-HDL cholesterol should be less than 4mmol/L. Your total cholesterol should be less than 5mmol/L.</w:t>
            </w:r>
          </w:p>
        </w:tc>
      </w:tr>
    </w:tbl>
    <w:p w14:paraId="2A3924DD" w14:textId="77777777" w:rsidR="00AF0853" w:rsidRDefault="00AF0853">
      <w:pPr>
        <w:rPr>
          <w:sz w:val="8"/>
          <w:szCs w:val="8"/>
        </w:rPr>
      </w:pPr>
    </w:p>
    <w:p w14:paraId="6D4802E8" w14:textId="77777777" w:rsidR="004B1CE7" w:rsidRPr="000629BD" w:rsidRDefault="004B1CE7">
      <w:pPr>
        <w:rPr>
          <w:sz w:val="8"/>
          <w:szCs w:val="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1701"/>
        <w:gridCol w:w="1701"/>
        <w:gridCol w:w="1700"/>
      </w:tblGrid>
      <w:tr w:rsidR="00AC17C8" w:rsidRPr="00EC0A86" w14:paraId="0464D187" w14:textId="77777777" w:rsidTr="00AF0853">
        <w:trPr>
          <w:trHeight w:val="540"/>
          <w:jc w:val="center"/>
        </w:trPr>
        <w:tc>
          <w:tcPr>
            <w:tcW w:w="10774" w:type="dxa"/>
            <w:gridSpan w:val="4"/>
            <w:shd w:val="clear" w:color="auto" w:fill="DAE9F7"/>
            <w:vAlign w:val="center"/>
          </w:tcPr>
          <w:p w14:paraId="7EA46933" w14:textId="77777777" w:rsidR="00AC17C8" w:rsidRPr="00AC17C8" w:rsidRDefault="00DF4C2D" w:rsidP="002106A2">
            <w:pPr>
              <w:rPr>
                <w:b/>
                <w:bCs/>
                <w:sz w:val="28"/>
                <w:szCs w:val="28"/>
              </w:rPr>
            </w:pPr>
            <w:r w:rsidRPr="00DF4C2D">
              <w:rPr>
                <w:rFonts w:cs="Arial"/>
                <w:b/>
                <w:sz w:val="28"/>
                <w:szCs w:val="28"/>
              </w:rPr>
              <w:t>CHECKING IF YOU ARE AT RISK OF DEVELOPING DIABETES: HbA1c</w:t>
            </w:r>
          </w:p>
        </w:tc>
      </w:tr>
      <w:tr w:rsidR="00AC17C8" w:rsidRPr="00EC0A86" w14:paraId="7B1610C3" w14:textId="77777777" w:rsidTr="00AF0853">
        <w:trPr>
          <w:trHeight w:val="529"/>
          <w:jc w:val="center"/>
        </w:trPr>
        <w:tc>
          <w:tcPr>
            <w:tcW w:w="5672" w:type="dxa"/>
            <w:vMerge w:val="restart"/>
            <w:shd w:val="clear" w:color="auto" w:fill="FFFFFF"/>
            <w:vAlign w:val="center"/>
          </w:tcPr>
          <w:p w14:paraId="2AC6CF3B" w14:textId="77777777" w:rsidR="00AC17C8" w:rsidRPr="00AC17C8" w:rsidRDefault="00DF4C2D" w:rsidP="002106A2">
            <w:pPr>
              <w:rPr>
                <w:sz w:val="28"/>
                <w:szCs w:val="28"/>
              </w:rPr>
            </w:pPr>
            <w:r w:rsidRPr="00F91305">
              <w:rPr>
                <w:sz w:val="28"/>
                <w:szCs w:val="28"/>
              </w:rPr>
              <w:t xml:space="preserve">A blood test called HbA1c </w:t>
            </w:r>
            <w:r w:rsidR="00D87A53">
              <w:rPr>
                <w:sz w:val="28"/>
                <w:szCs w:val="28"/>
              </w:rPr>
              <w:t>can detect diabetes. A l</w:t>
            </w:r>
            <w:r w:rsidRPr="00F91305">
              <w:rPr>
                <w:sz w:val="28"/>
                <w:szCs w:val="28"/>
              </w:rPr>
              <w:t xml:space="preserve">evel above 42 means you are at risk of developing diabetes </w:t>
            </w:r>
            <w:r w:rsidR="00D87A53">
              <w:rPr>
                <w:sz w:val="28"/>
                <w:szCs w:val="28"/>
              </w:rPr>
              <w:t>a</w:t>
            </w:r>
            <w:r w:rsidRPr="00F91305">
              <w:rPr>
                <w:sz w:val="28"/>
                <w:szCs w:val="28"/>
              </w:rPr>
              <w:t>nd over 48 that you may have diabetes.</w:t>
            </w:r>
          </w:p>
        </w:tc>
        <w:tc>
          <w:tcPr>
            <w:tcW w:w="1701" w:type="dxa"/>
            <w:shd w:val="clear" w:color="auto" w:fill="92D050"/>
            <w:vAlign w:val="center"/>
          </w:tcPr>
          <w:p w14:paraId="2808E433" w14:textId="77777777" w:rsidR="00AC17C8" w:rsidRPr="00EC0A86" w:rsidRDefault="00AC17C8" w:rsidP="002106A2">
            <w:pPr>
              <w:jc w:val="center"/>
              <w:rPr>
                <w:b/>
                <w:bCs/>
                <w:sz w:val="28"/>
                <w:szCs w:val="28"/>
              </w:rPr>
            </w:pPr>
            <w:r w:rsidRPr="00EC0A86">
              <w:rPr>
                <w:b/>
                <w:bCs/>
                <w:sz w:val="28"/>
                <w:szCs w:val="28"/>
              </w:rPr>
              <w:t>Low risk</w:t>
            </w:r>
          </w:p>
        </w:tc>
        <w:tc>
          <w:tcPr>
            <w:tcW w:w="1701" w:type="dxa"/>
            <w:shd w:val="clear" w:color="auto" w:fill="FFC000"/>
            <w:vAlign w:val="center"/>
          </w:tcPr>
          <w:p w14:paraId="7827433A" w14:textId="77777777" w:rsidR="00AC17C8" w:rsidRPr="00EC0A86" w:rsidRDefault="00AC17C8" w:rsidP="002106A2">
            <w:pPr>
              <w:jc w:val="center"/>
              <w:rPr>
                <w:b/>
                <w:bCs/>
                <w:sz w:val="28"/>
                <w:szCs w:val="28"/>
              </w:rPr>
            </w:pPr>
            <w:r w:rsidRPr="00EC0A86">
              <w:rPr>
                <w:b/>
                <w:bCs/>
                <w:sz w:val="28"/>
                <w:szCs w:val="28"/>
              </w:rPr>
              <w:t>More risk</w:t>
            </w:r>
          </w:p>
        </w:tc>
        <w:tc>
          <w:tcPr>
            <w:tcW w:w="1700" w:type="dxa"/>
            <w:shd w:val="clear" w:color="auto" w:fill="FF0000"/>
            <w:vAlign w:val="center"/>
          </w:tcPr>
          <w:p w14:paraId="154B0BF2" w14:textId="77777777" w:rsidR="00AC17C8" w:rsidRPr="00EC0A86" w:rsidRDefault="00AC17C8" w:rsidP="002106A2">
            <w:pPr>
              <w:jc w:val="center"/>
              <w:rPr>
                <w:b/>
                <w:bCs/>
                <w:sz w:val="28"/>
                <w:szCs w:val="28"/>
              </w:rPr>
            </w:pPr>
            <w:r w:rsidRPr="00EC0A86">
              <w:rPr>
                <w:b/>
                <w:bCs/>
                <w:color w:val="FFFFFF"/>
                <w:sz w:val="28"/>
                <w:szCs w:val="28"/>
              </w:rPr>
              <w:t>High</w:t>
            </w:r>
            <w:r w:rsidR="00C95814">
              <w:rPr>
                <w:b/>
                <w:bCs/>
                <w:color w:val="FFFFFF"/>
                <w:sz w:val="28"/>
                <w:szCs w:val="28"/>
              </w:rPr>
              <w:t>er</w:t>
            </w:r>
            <w:r w:rsidRPr="00EC0A86">
              <w:rPr>
                <w:b/>
                <w:bCs/>
                <w:color w:val="FFFFFF"/>
                <w:sz w:val="28"/>
                <w:szCs w:val="28"/>
              </w:rPr>
              <w:t xml:space="preserve"> risk</w:t>
            </w:r>
          </w:p>
        </w:tc>
      </w:tr>
      <w:tr w:rsidR="00DF4C2D" w:rsidRPr="00EC0A86" w14:paraId="60CF1F0E" w14:textId="77777777" w:rsidTr="00AF0853">
        <w:trPr>
          <w:trHeight w:val="106"/>
          <w:jc w:val="center"/>
        </w:trPr>
        <w:tc>
          <w:tcPr>
            <w:tcW w:w="5672" w:type="dxa"/>
            <w:vMerge/>
            <w:shd w:val="clear" w:color="auto" w:fill="FFFFFF"/>
            <w:vAlign w:val="center"/>
          </w:tcPr>
          <w:p w14:paraId="188DFE7B" w14:textId="77777777" w:rsidR="00DF4C2D" w:rsidRPr="00EC0A86" w:rsidRDefault="00DF4C2D" w:rsidP="00DF4C2D">
            <w:pPr>
              <w:rPr>
                <w:b/>
                <w:bCs/>
                <w:sz w:val="28"/>
                <w:szCs w:val="28"/>
              </w:rPr>
            </w:pPr>
          </w:p>
        </w:tc>
        <w:tc>
          <w:tcPr>
            <w:tcW w:w="1701" w:type="dxa"/>
            <w:shd w:val="clear" w:color="auto" w:fill="FFFFFF"/>
            <w:vAlign w:val="center"/>
          </w:tcPr>
          <w:p w14:paraId="1A686F0E" w14:textId="77777777" w:rsidR="00DF4C2D" w:rsidRPr="00DF4C2D" w:rsidRDefault="00DF4C2D" w:rsidP="00DF4C2D">
            <w:pPr>
              <w:jc w:val="center"/>
              <w:rPr>
                <w:b/>
                <w:bCs/>
                <w:sz w:val="28"/>
                <w:szCs w:val="28"/>
              </w:rPr>
            </w:pPr>
            <w:r w:rsidRPr="00DF4C2D">
              <w:rPr>
                <w:rFonts w:cs="Arial"/>
                <w:sz w:val="28"/>
                <w:szCs w:val="28"/>
              </w:rPr>
              <w:t xml:space="preserve">Less </w:t>
            </w:r>
            <w:r w:rsidR="00653BE7">
              <w:rPr>
                <w:rFonts w:cs="Arial"/>
                <w:sz w:val="28"/>
                <w:szCs w:val="28"/>
              </w:rPr>
              <w:t>t</w:t>
            </w:r>
            <w:r w:rsidRPr="00DF4C2D">
              <w:rPr>
                <w:rFonts w:cs="Arial"/>
                <w:sz w:val="28"/>
                <w:szCs w:val="28"/>
              </w:rPr>
              <w:t>han 42</w:t>
            </w:r>
          </w:p>
        </w:tc>
        <w:tc>
          <w:tcPr>
            <w:tcW w:w="1701" w:type="dxa"/>
            <w:shd w:val="clear" w:color="auto" w:fill="FFFFFF"/>
            <w:vAlign w:val="center"/>
          </w:tcPr>
          <w:p w14:paraId="337932AB" w14:textId="77777777" w:rsidR="00DF4C2D" w:rsidRPr="00DF4C2D" w:rsidRDefault="00DF4C2D" w:rsidP="00DF4C2D">
            <w:pPr>
              <w:jc w:val="center"/>
              <w:rPr>
                <w:sz w:val="28"/>
                <w:szCs w:val="28"/>
              </w:rPr>
            </w:pPr>
            <w:r w:rsidRPr="00DF4C2D">
              <w:rPr>
                <w:rFonts w:cs="Arial"/>
                <w:sz w:val="28"/>
                <w:szCs w:val="28"/>
              </w:rPr>
              <w:t>42 - 48</w:t>
            </w:r>
          </w:p>
        </w:tc>
        <w:tc>
          <w:tcPr>
            <w:tcW w:w="1700" w:type="dxa"/>
            <w:shd w:val="clear" w:color="auto" w:fill="FFFFFF"/>
            <w:vAlign w:val="center"/>
          </w:tcPr>
          <w:p w14:paraId="4B99A802" w14:textId="77777777" w:rsidR="00DF4C2D" w:rsidRPr="00DF4C2D" w:rsidRDefault="00DF4C2D" w:rsidP="00DF4C2D">
            <w:pPr>
              <w:jc w:val="center"/>
              <w:rPr>
                <w:b/>
                <w:bCs/>
                <w:sz w:val="28"/>
                <w:szCs w:val="28"/>
              </w:rPr>
            </w:pPr>
            <w:r w:rsidRPr="00DF4C2D">
              <w:rPr>
                <w:rFonts w:cs="Arial"/>
                <w:sz w:val="28"/>
                <w:szCs w:val="28"/>
              </w:rPr>
              <w:t>Above 48</w:t>
            </w:r>
          </w:p>
        </w:tc>
      </w:tr>
      <w:tr w:rsidR="00AC17C8" w:rsidRPr="00EC0A86" w14:paraId="19689276" w14:textId="77777777" w:rsidTr="00AF0853">
        <w:trPr>
          <w:trHeight w:val="489"/>
          <w:jc w:val="center"/>
        </w:trPr>
        <w:tc>
          <w:tcPr>
            <w:tcW w:w="5672" w:type="dxa"/>
            <w:shd w:val="clear" w:color="auto" w:fill="D1D1D1"/>
            <w:vAlign w:val="center"/>
          </w:tcPr>
          <w:p w14:paraId="04E73D1F" w14:textId="77777777" w:rsidR="00AC17C8" w:rsidRPr="00EC0A86" w:rsidRDefault="00AC17C8" w:rsidP="002106A2">
            <w:pPr>
              <w:jc w:val="center"/>
              <w:rPr>
                <w:b/>
                <w:bCs/>
                <w:sz w:val="28"/>
                <w:szCs w:val="28"/>
              </w:rPr>
            </w:pPr>
            <w:r>
              <w:rPr>
                <w:b/>
                <w:bCs/>
                <w:sz w:val="28"/>
                <w:szCs w:val="28"/>
              </w:rPr>
              <w:t>CURRENT</w:t>
            </w:r>
          </w:p>
        </w:tc>
        <w:tc>
          <w:tcPr>
            <w:tcW w:w="5102" w:type="dxa"/>
            <w:gridSpan w:val="3"/>
            <w:shd w:val="clear" w:color="auto" w:fill="D1D1D1"/>
            <w:vAlign w:val="center"/>
          </w:tcPr>
          <w:p w14:paraId="36208A5B" w14:textId="77777777" w:rsidR="00AC17C8" w:rsidRPr="00EC0A86" w:rsidRDefault="00AC17C8" w:rsidP="002106A2">
            <w:pPr>
              <w:jc w:val="center"/>
              <w:rPr>
                <w:sz w:val="28"/>
                <w:szCs w:val="28"/>
              </w:rPr>
            </w:pPr>
            <w:r w:rsidRPr="00170271">
              <w:rPr>
                <w:b/>
                <w:bCs/>
                <w:sz w:val="28"/>
                <w:szCs w:val="28"/>
              </w:rPr>
              <w:t>PREVIOUS</w:t>
            </w:r>
          </w:p>
        </w:tc>
      </w:tr>
      <w:tr w:rsidR="00AC17C8" w:rsidRPr="00EC0A86" w14:paraId="2D72046F" w14:textId="77777777" w:rsidTr="00AF0853">
        <w:trPr>
          <w:trHeight w:val="510"/>
          <w:jc w:val="center"/>
        </w:trPr>
        <w:tc>
          <w:tcPr>
            <w:tcW w:w="5672" w:type="dxa"/>
            <w:shd w:val="clear" w:color="auto" w:fill="FFFFFF"/>
            <w:vAlign w:val="center"/>
          </w:tcPr>
          <w:p w14:paraId="5BC784B1" w14:textId="77777777" w:rsidR="008A5C70" w:rsidRPr="00DA6920" w:rsidRDefault="008A5C70" w:rsidP="002106A2">
            <w:pPr>
              <w:jc w:val="center"/>
              <w:rPr>
                <w:b/>
                <w:bCs/>
              </w:rPr>
            </w:pPr>
          </w:p>
        </w:tc>
        <w:tc>
          <w:tcPr>
            <w:tcW w:w="5102" w:type="dxa"/>
            <w:gridSpan w:val="3"/>
            <w:shd w:val="clear" w:color="auto" w:fill="FFFFFF"/>
            <w:vAlign w:val="center"/>
          </w:tcPr>
          <w:p w14:paraId="103A739D" w14:textId="77777777" w:rsidR="008A5C70" w:rsidRPr="00DA6920" w:rsidRDefault="008A5C70" w:rsidP="002106A2">
            <w:pPr>
              <w:jc w:val="center"/>
              <w:rPr>
                <w:b/>
                <w:bCs/>
              </w:rPr>
            </w:pPr>
          </w:p>
        </w:tc>
      </w:tr>
    </w:tbl>
    <w:p w14:paraId="0A20EB39" w14:textId="77777777" w:rsidR="00F97F91" w:rsidRPr="00DF6B26" w:rsidRDefault="00F97F91" w:rsidP="00DF4C2D">
      <w:pPr>
        <w:rPr>
          <w:rFonts w:cs="Arial"/>
          <w:sz w:val="12"/>
          <w:szCs w:val="12"/>
          <w:lang w:eastAsia="en-GB"/>
        </w:rPr>
      </w:pPr>
    </w:p>
    <w:sectPr w:rsidR="00F97F91" w:rsidRPr="00DF6B26" w:rsidSect="006902D0">
      <w:footerReference w:type="default" r:id="rId8"/>
      <w:headerReference w:type="first" r:id="rId9"/>
      <w:footerReference w:type="first" r:id="rId10"/>
      <w:type w:val="continuous"/>
      <w:pgSz w:w="11907" w:h="16840" w:code="9"/>
      <w:pgMar w:top="851" w:right="851" w:bottom="0" w:left="851" w:header="51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8E69B" w14:textId="77777777" w:rsidR="00AA21AD" w:rsidRDefault="00AA21AD">
      <w:r>
        <w:separator/>
      </w:r>
    </w:p>
  </w:endnote>
  <w:endnote w:type="continuationSeparator" w:id="0">
    <w:p w14:paraId="14C6743E" w14:textId="77777777" w:rsidR="00AA21AD" w:rsidRDefault="00A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8B71" w14:textId="3F89359C" w:rsidR="00A75124" w:rsidRDefault="00A75124" w:rsidP="007A64A3">
    <w:pPr>
      <w:pStyle w:val="Footer"/>
      <w:tabs>
        <w:tab w:val="clear" w:pos="8306"/>
        <w:tab w:val="left" w:pos="3624"/>
        <w:tab w:val="left" w:pos="4320"/>
        <w:tab w:val="left" w:pos="8235"/>
        <w:tab w:val="right" w:pos="10206"/>
      </w:tabs>
      <w:rPr>
        <w:rFonts w:cs="Arial"/>
        <w:sz w:val="16"/>
        <w:szCs w:val="16"/>
      </w:rPr>
    </w:pPr>
    <w:r w:rsidRPr="004169F3">
      <w:rPr>
        <w:rFonts w:cs="Arial"/>
        <w:sz w:val="16"/>
        <w:szCs w:val="16"/>
      </w:rPr>
      <w:t>NHS confidential information about a patient</w:t>
    </w:r>
    <w:r>
      <w:rPr>
        <w:rFonts w:cs="Arial"/>
        <w:sz w:val="16"/>
        <w:szCs w:val="16"/>
      </w:rPr>
      <w:t xml:space="preserve"> </w:t>
    </w:r>
    <w:r>
      <w:rPr>
        <w:rFonts w:cs="Arial"/>
        <w:sz w:val="16"/>
        <w:szCs w:val="16"/>
      </w:rPr>
      <w:tab/>
    </w:r>
    <w:r w:rsidR="007A64A3">
      <w:rPr>
        <w:rFonts w:cs="Arial"/>
        <w:sz w:val="16"/>
        <w:szCs w:val="16"/>
        <w:highlight w:val="yellow"/>
      </w:rPr>
      <w:t xml:space="preserve">Prevention (reduced content colour version) </w:t>
    </w:r>
    <w:r w:rsidR="007A64A3" w:rsidRPr="006D2402">
      <w:rPr>
        <w:rFonts w:cs="Arial"/>
        <w:sz w:val="16"/>
        <w:szCs w:val="16"/>
        <w:highlight w:val="yellow"/>
      </w:rPr>
      <w:t>– Please remove before sharing</w:t>
    </w:r>
    <w:r w:rsidR="007A64A3">
      <w:rPr>
        <w:rFonts w:cs="Arial"/>
        <w:sz w:val="16"/>
        <w:szCs w:val="16"/>
      </w:rPr>
      <w:tab/>
    </w:r>
    <w:r w:rsidRPr="004169F3">
      <w:rPr>
        <w:rFonts w:cs="Arial"/>
        <w:sz w:val="16"/>
        <w:szCs w:val="16"/>
      </w:rPr>
      <w:tab/>
    </w:r>
  </w:p>
  <w:p w14:paraId="27BB30E3" w14:textId="100F15CB" w:rsidR="006A3461" w:rsidRPr="00A75124" w:rsidRDefault="00A75124" w:rsidP="00A75124">
    <w:pPr>
      <w:pStyle w:val="Footer"/>
      <w:tabs>
        <w:tab w:val="clear" w:pos="8306"/>
        <w:tab w:val="left" w:pos="4320"/>
        <w:tab w:val="left" w:pos="8235"/>
        <w:tab w:val="right" w:pos="10206"/>
      </w:tabs>
      <w:rPr>
        <w:rFonts w:cs="Arial"/>
        <w:sz w:val="16"/>
        <w:szCs w:val="16"/>
      </w:rPr>
    </w:pPr>
    <w:r w:rsidRPr="005B344F">
      <w:rPr>
        <w:rFonts w:cs="Arial"/>
        <w:sz w:val="16"/>
        <w:szCs w:val="16"/>
      </w:rPr>
      <w:t>©</w:t>
    </w:r>
    <w:r w:rsidRPr="005B344F">
      <w:rPr>
        <w:sz w:val="16"/>
        <w:szCs w:val="16"/>
      </w:rPr>
      <w:t xml:space="preserve"> Year of Care</w:t>
    </w:r>
    <w:r>
      <w:rPr>
        <w:sz w:val="16"/>
        <w:szCs w:val="16"/>
      </w:rPr>
      <w:tab/>
    </w:r>
    <w:r w:rsidR="00944413">
      <w:rPr>
        <w:sz w:val="16"/>
        <w:szCs w:val="16"/>
      </w:rPr>
      <w:t xml:space="preserve">                                                                </w:t>
    </w:r>
    <w:r w:rsidR="00BD175D">
      <w:rPr>
        <w:noProof/>
      </w:rPr>
      <w:t xml:space="preserve">  </w:t>
    </w:r>
    <w:r w:rsidR="00944413">
      <w:rPr>
        <w:noProof/>
      </w:rPr>
      <w:t xml:space="preserve">                    </w:t>
    </w:r>
    <w:r>
      <w:rPr>
        <w:sz w:val="16"/>
        <w:szCs w:val="16"/>
      </w:rPr>
      <w:tab/>
    </w:r>
    <w:r>
      <w:rPr>
        <w:rFonts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758F" w14:textId="3CFC23FD" w:rsidR="00DF6C83" w:rsidRDefault="00DF6C83" w:rsidP="00DF6C83">
    <w:pPr>
      <w:pStyle w:val="Footer"/>
      <w:tabs>
        <w:tab w:val="clear" w:pos="8306"/>
        <w:tab w:val="left" w:pos="4320"/>
        <w:tab w:val="left" w:pos="8235"/>
        <w:tab w:val="right" w:pos="10206"/>
      </w:tabs>
      <w:rPr>
        <w:rFonts w:cs="Arial"/>
        <w:sz w:val="16"/>
        <w:szCs w:val="16"/>
      </w:rPr>
    </w:pPr>
    <w:r w:rsidRPr="004169F3">
      <w:rPr>
        <w:rFonts w:cs="Arial"/>
        <w:sz w:val="16"/>
        <w:szCs w:val="16"/>
      </w:rPr>
      <w:t xml:space="preserve">NHS </w:t>
    </w:r>
    <w:r w:rsidR="0059604B" w:rsidRPr="004169F3">
      <w:rPr>
        <w:rFonts w:cs="Arial"/>
        <w:sz w:val="16"/>
        <w:szCs w:val="16"/>
      </w:rPr>
      <w:t>confidential information about a patient</w:t>
    </w:r>
    <w:r w:rsidR="0059604B">
      <w:rPr>
        <w:rFonts w:cs="Arial"/>
        <w:sz w:val="16"/>
        <w:szCs w:val="16"/>
      </w:rPr>
      <w:t xml:space="preserve"> </w:t>
    </w:r>
    <w:r w:rsidR="007A64A3">
      <w:rPr>
        <w:rFonts w:cs="Arial"/>
        <w:sz w:val="16"/>
        <w:szCs w:val="16"/>
      </w:rPr>
      <w:t xml:space="preserve">    </w:t>
    </w:r>
    <w:r w:rsidR="007A64A3">
      <w:rPr>
        <w:rFonts w:cs="Arial"/>
        <w:sz w:val="16"/>
        <w:szCs w:val="16"/>
        <w:highlight w:val="yellow"/>
      </w:rPr>
      <w:t xml:space="preserve">Prevention (reduced content colour version) </w:t>
    </w:r>
    <w:r w:rsidR="007A64A3" w:rsidRPr="006D2402">
      <w:rPr>
        <w:rFonts w:cs="Arial"/>
        <w:sz w:val="16"/>
        <w:szCs w:val="16"/>
        <w:highlight w:val="yellow"/>
      </w:rPr>
      <w:t>– Please remove before sharing</w:t>
    </w:r>
    <w:r w:rsidR="007A64A3">
      <w:rPr>
        <w:rFonts w:cs="Arial"/>
        <w:sz w:val="16"/>
        <w:szCs w:val="16"/>
      </w:rPr>
      <w:tab/>
    </w:r>
    <w:r w:rsidR="007A64A3" w:rsidRPr="004169F3">
      <w:rPr>
        <w:rFonts w:cs="Arial"/>
        <w:sz w:val="16"/>
        <w:szCs w:val="16"/>
      </w:rPr>
      <w:tab/>
    </w:r>
    <w:r>
      <w:rPr>
        <w:rFonts w:cs="Arial"/>
        <w:sz w:val="16"/>
        <w:szCs w:val="16"/>
      </w:rPr>
      <w:tab/>
    </w:r>
    <w:r w:rsidRPr="004169F3">
      <w:rPr>
        <w:rFonts w:cs="Arial"/>
        <w:sz w:val="16"/>
        <w:szCs w:val="16"/>
      </w:rPr>
      <w:tab/>
    </w:r>
    <w:r>
      <w:rPr>
        <w:rFonts w:cs="Arial"/>
        <w:sz w:val="16"/>
        <w:szCs w:val="16"/>
      </w:rPr>
      <w:t xml:space="preserve"> </w:t>
    </w:r>
  </w:p>
  <w:p w14:paraId="1CDEB6CF" w14:textId="2A9746B5" w:rsidR="00DF6C83" w:rsidRPr="00DF6C83" w:rsidRDefault="00DF6C83" w:rsidP="00DF6C83">
    <w:pPr>
      <w:pStyle w:val="Footer"/>
      <w:tabs>
        <w:tab w:val="clear" w:pos="8306"/>
        <w:tab w:val="left" w:pos="4320"/>
        <w:tab w:val="left" w:pos="8235"/>
        <w:tab w:val="right" w:pos="10206"/>
      </w:tabs>
      <w:rPr>
        <w:rFonts w:cs="Arial"/>
        <w:sz w:val="16"/>
        <w:szCs w:val="16"/>
      </w:rPr>
    </w:pPr>
    <w:r w:rsidRPr="005B344F">
      <w:rPr>
        <w:rFonts w:cs="Arial"/>
        <w:sz w:val="16"/>
        <w:szCs w:val="16"/>
      </w:rPr>
      <w:t>©</w:t>
    </w:r>
    <w:r w:rsidRPr="005B344F">
      <w:rPr>
        <w:sz w:val="16"/>
        <w:szCs w:val="16"/>
      </w:rPr>
      <w:t xml:space="preserve"> Year of Care</w:t>
    </w:r>
    <w:r>
      <w:rPr>
        <w:sz w:val="16"/>
        <w:szCs w:val="16"/>
      </w:rPr>
      <w:tab/>
    </w:r>
    <w:r w:rsidR="006E1946">
      <w:rPr>
        <w:sz w:val="16"/>
        <w:szCs w:val="16"/>
      </w:rPr>
      <w:t xml:space="preserve">                                                    </w:t>
    </w:r>
    <w:r w:rsidR="006E1946">
      <w:rPr>
        <w:noProof/>
      </w:rPr>
      <w:t xml:space="preserve">         </w:t>
    </w:r>
    <w:r>
      <w:rPr>
        <w:sz w:val="16"/>
        <w:szCs w:val="16"/>
      </w:rPr>
      <w:tab/>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0A56" w14:textId="77777777" w:rsidR="00AA21AD" w:rsidRDefault="00AA21AD">
      <w:r>
        <w:separator/>
      </w:r>
    </w:p>
  </w:footnote>
  <w:footnote w:type="continuationSeparator" w:id="0">
    <w:p w14:paraId="681A32AF" w14:textId="77777777" w:rsidR="00AA21AD" w:rsidRDefault="00AA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5675" w14:textId="376AB826" w:rsidR="00635393" w:rsidRDefault="00DC250D">
    <w:pPr>
      <w:pStyle w:val="Header"/>
    </w:pPr>
    <w:r>
      <w:rPr>
        <w:noProof/>
      </w:rPr>
      <w:drawing>
        <wp:anchor distT="0" distB="0" distL="114300" distR="114300" simplePos="0" relativeHeight="251658240" behindDoc="0" locked="0" layoutInCell="1" allowOverlap="1" wp14:anchorId="167D7678" wp14:editId="41B77E07">
          <wp:simplePos x="0" y="0"/>
          <wp:positionH relativeFrom="column">
            <wp:posOffset>5643245</wp:posOffset>
          </wp:positionH>
          <wp:positionV relativeFrom="page">
            <wp:posOffset>232410</wp:posOffset>
          </wp:positionV>
          <wp:extent cx="558800" cy="223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6369EE7" wp14:editId="2E7C7A84">
          <wp:simplePos x="0" y="0"/>
          <wp:positionH relativeFrom="margin">
            <wp:posOffset>6252210</wp:posOffset>
          </wp:positionH>
          <wp:positionV relativeFrom="margin">
            <wp:posOffset>-346075</wp:posOffset>
          </wp:positionV>
          <wp:extent cx="532765" cy="5581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558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03E5"/>
    <w:multiLevelType w:val="hybridMultilevel"/>
    <w:tmpl w:val="FFFFFFFF"/>
    <w:lvl w:ilvl="0" w:tplc="5D4A6EA0">
      <w:start w:val="1"/>
      <w:numFmt w:val="bullet"/>
      <w:lvlText w:val=""/>
      <w:lvlJc w:val="left"/>
      <w:pPr>
        <w:tabs>
          <w:tab w:val="num" w:pos="720"/>
        </w:tabs>
        <w:ind w:left="720" w:hanging="360"/>
      </w:pPr>
      <w:rPr>
        <w:rFonts w:ascii="Symbol" w:hAnsi="Symbol" w:hint="default"/>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331926"/>
    <w:multiLevelType w:val="hybridMultilevel"/>
    <w:tmpl w:val="FFFFFFFF"/>
    <w:lvl w:ilvl="0" w:tplc="5D4A6EA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8723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3E49A2"/>
    <w:multiLevelType w:val="hybridMultilevel"/>
    <w:tmpl w:val="FFFFFFFF"/>
    <w:lvl w:ilvl="0" w:tplc="5D4A6EA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E3CCA"/>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AA6F5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E07F3"/>
    <w:multiLevelType w:val="hybridMultilevel"/>
    <w:tmpl w:val="FFFFFFFF"/>
    <w:lvl w:ilvl="0" w:tplc="0809000F">
      <w:start w:val="1"/>
      <w:numFmt w:val="decimal"/>
      <w:lvlText w:val="%1."/>
      <w:lvlJc w:val="left"/>
      <w:pPr>
        <w:tabs>
          <w:tab w:val="num" w:pos="360"/>
        </w:tabs>
        <w:ind w:left="360" w:hanging="360"/>
      </w:pPr>
      <w:rPr>
        <w:rFonts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B614F"/>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1BB070B"/>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0C3416"/>
    <w:multiLevelType w:val="hybridMultilevel"/>
    <w:tmpl w:val="FFFFFFFF"/>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82033433">
    <w:abstractNumId w:val="9"/>
  </w:num>
  <w:num w:numId="2" w16cid:durableId="1407655306">
    <w:abstractNumId w:val="0"/>
  </w:num>
  <w:num w:numId="3" w16cid:durableId="1942373916">
    <w:abstractNumId w:val="1"/>
  </w:num>
  <w:num w:numId="4" w16cid:durableId="1880823404">
    <w:abstractNumId w:val="6"/>
  </w:num>
  <w:num w:numId="5" w16cid:durableId="1842423969">
    <w:abstractNumId w:val="3"/>
  </w:num>
  <w:num w:numId="6" w16cid:durableId="1899394192">
    <w:abstractNumId w:val="8"/>
  </w:num>
  <w:num w:numId="7" w16cid:durableId="471168719">
    <w:abstractNumId w:val="7"/>
  </w:num>
  <w:num w:numId="8" w16cid:durableId="954360612">
    <w:abstractNumId w:val="4"/>
  </w:num>
  <w:num w:numId="9" w16cid:durableId="648750729">
    <w:abstractNumId w:val="5"/>
  </w:num>
  <w:num w:numId="10" w16cid:durableId="42345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gWrlVxNcQR2S9svKwc" w:val="P&lt;MergeFieldDetailType UIDisplayName=&quot;Given Name&quot; MergeFieldName=&quot;Patient_Given_Name&quot; /&gt;"/>
    <w:docVar w:name="PhcMfX7XsBC4i9OiNICl" w:val="P&lt;MergeFieldDetailType UIDisplayName=&quot;Title&quot; MergeFieldName=&quot;Patient_Title&quot; /&gt;"/>
    <w:docVar w:name="PNWcKUbgU2o6BYUEPGGt" w:val="P&lt;MergeFieldDetailType UIDisplayName=&quot;NHS Number&quot; MergeFieldName=&quot;Patient_Identifier_Number&quot; ResourceValue=&quot;PrimaryPatientIdentifierShorthandName&quot; /&gt;"/>
    <w:docVar w:name="Po89WwXpcFsKTI74LuO4" w:val="P&lt;MergeFieldDetailType UIDisplayName=&quot;Surname&quot; MergeFieldName=&quot;Patient_Surname&quot; /&gt;"/>
    <w:docVar w:name="PY314NdtRZv81ZWWmWof" w:val="P&lt;MergeFieldDetailType UIDisplayName=&quot;Date of Birth&quot; MergeFieldName=&quot;Patient_Date_of_Birth&quot; /&gt;"/>
    <w:docVar w:name="T3Qarnf4QljJLqWz6oSZ" w:val="T&lt;ClinicalContentTableType IncludeMostRecentOnly=&quot;false&quot; UIDisplayName=&quot;Single Code Entry: Serum total cholesterol level...&quot; TableTitle=&quot;Single Code Entry&quot; NoDataText=&quot;No events found.&quot; GUID=&quot;f526ff45-eb29-43c1-9961-937416eece40&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2478443019&amp;lt;/q1:codeId&amp;gt;&amp;lt;q1:term&amp;gt;Serum total cholesterol level&amp;lt;/q1:term&amp;gt;&amp;lt;q1:includeChildren&amp;gt;true&amp;lt;/q1:includeChildren&amp;gt;&amp;lt;q1:type&amp;gt;ClinicalCode&amp;lt;/q1:type&amp;gt;&amp;lt;/q1:codeValue&amp;gt;&amp;lt;q1:codeValue&amp;gt;&amp;lt;q1:codeId&amp;gt;150921000006118&amp;lt;/q1:codeId&amp;gt;&amp;lt;q1:term&amp;gt;Serum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4e9DU9pNf9tkZTzRbFq" w:val="T&lt;ClinicalContentTableType IncludeMostRecentOnly=&quot;false&quot; UIDisplayName=&quot;Single Code Entry: Serum non HDL (high density lipoprotein) cholesterol level...&quot; TableTitle=&quot;Single Code Entry&quot; NoDataText=&quot;No events found.&quot; GUID=&quot;0ff7eee6-aa2f-4f9b-80ab-fbaf5ef4a20f&quot; DisplayTitle=&quot;false&quot; DisplayHeaderRow=&quot;false&quot; DisplayBorder=&quot;false&quot; NoDataAction=&quot;2&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8386311000006116&amp;lt;/q1:codeId&amp;gt;&amp;lt;q1:term&amp;gt;Serum non HDL (high density lipoprotein) cholesterol level&amp;lt;/q1:term&amp;gt;&amp;lt;q1:includeChildren&amp;gt;true&amp;lt;/q1:includeChildren&amp;gt;&amp;lt;q1:type&amp;gt;ClinicalCode&amp;lt;/q1:type&amp;gt;&amp;lt;/q1:codeValue&amp;gt;&amp;lt;q1:codeValue&amp;gt;&amp;lt;q1:codeId&amp;gt;2344491000000115&amp;lt;/q1:codeId&amp;gt;&amp;lt;q1:term&amp;gt;Serum non high density lipoprotein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4WAwolmi8R8axNaAocL" w:val="T&lt;ClinicalContentTableType IncludeMostRecentOnly=&quot;false&quot; UIDisplayName=&quot;Single Code Entry: Finding of tobacco use and exposure&quot; TableTitle=&quot;Single Code Entry&quot; NoDataText=&quot;No events found.&quot; GUID=&quot;1cdfcb74-7e5d-43f5-815c-a95a9e0e6588&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6282321000006111&amp;lt;/q1:codeId&amp;gt;&amp;lt;q1:term&amp;gt;Finding of tobacco use and exposure&amp;lt;/q1:term&amp;gt;&amp;lt;q1:includeChildren&amp;gt;true&amp;lt;/q1:includeChildren&amp;gt;&amp;lt;q1:type&amp;gt;ClinicalCode&amp;lt;/q1:type&amp;gt;&amp;lt;/q1:codeValue&amp;gt;&amp;lt;q1:codeSystem&amp;gt;SNOMED_CONCEPT&amp;lt;/q1:codeSystem&amp;gt;&amp;lt;/q1:codes&amp;gt;&quot; /&gt;&lt;/ClinicalContentTableType&gt;"/>
    <w:docVar w:name="T6MyX4j1BzBj4wGwOCcw" w:val="T&lt;ClinicalContentTableType IncludeMostRecentOnly=&quot;false&quot; UIDisplayName=&quot;Single Code Entry: Tobacco smoking behaviour - finding...&quot; TableTitle=&quot;Single Code Entry&quot; NoDataText=&quot;No events found.&quot; GUID=&quot;5fb9d049-a5b7-491a-9643-4497bb65d06e&quot; DisplayTitle=&quot;false&quot; DisplayHeaderRow=&quot;false&quot; DisplayBorder=&quot;false&quot; NoDataAction=&quot;2&quot; TableType=&quot;11&quot;&gt;&lt;Criteria IsSelectAll=&quot;true&quot;&gt;&lt;SpecificNumber Value=&quot;1&quot; /&gt;&lt;/Criteria&gt;&lt;IncludedColumns&gt;Description&lt;/IncludedColumns&gt;&lt;CodeDetails CodesDetailXml=&quot;&amp;lt;q1:codes xmlns:q1=&amp;quot;http://www.e-mis.com/emisopen&amp;quot;&amp;gt;&amp;lt;q1:codeValue&amp;gt;&amp;lt;q1:codeId&amp;gt;6282331000006114&amp;lt;/q1:codeId&amp;gt;&amp;lt;q1:term&amp;gt;Tobacco smoking behaviour - finding&amp;lt;/q1:term&amp;gt;&amp;lt;q1:includeChildren&amp;gt;true&amp;lt;/q1:includeChildren&amp;gt;&amp;lt;q1:type&amp;gt;ClinicalCode&amp;lt;/q1:type&amp;gt;&amp;lt;/q1:codeValue&amp;gt;&amp;lt;q1:codeValue&amp;gt;&amp;lt;q1:codeId&amp;gt;6282321000006111&amp;lt;/q1:codeId&amp;gt;&amp;lt;q1:term&amp;gt;Finding of tobacco use and exposure&amp;lt;/q1:term&amp;gt;&amp;lt;q1:includeChildren&amp;gt;true&amp;lt;/q1:includeChildren&amp;gt;&amp;lt;q1:type&amp;gt;ClinicalCode&amp;lt;/q1:type&amp;gt;&amp;lt;/q1:codeValue&amp;gt;&amp;lt;q1:codeSystem&amp;gt;SNOMED_CONCEPT&amp;lt;/q1:codeSystem&amp;gt;&amp;lt;/q1:codes&amp;gt;&quot; /&gt;&lt;/ClinicalContentTableType&gt;"/>
    <w:docVar w:name="T9jXGoztQtflXbSBiLgM" w:val="T&lt;ClinicalContentTableType IncludeMostRecentOnly=&quot;false&quot; UIDisplayName=&quot;Single Code Entry: Serum non HDL (high density lipoprotein) cholesterol level...&quot; TableTitle=&quot;Single Code Entry&quot; NoDataText=&quot;No events found.&quot; GUID=&quot;def293da-cb47-45f0-a734-5f9f04298792&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8386311000006116&amp;lt;/q1:codeId&amp;gt;&amp;lt;q1:term&amp;gt;Serum non HDL (high density lipoprotein) cholesterol level&amp;lt;/q1:term&amp;gt;&amp;lt;q1:includeChildren&amp;gt;true&amp;lt;/q1:includeChildren&amp;gt;&amp;lt;q1:type&amp;gt;ClinicalCode&amp;lt;/q1:type&amp;gt;&amp;lt;/q1:codeValue&amp;gt;&amp;lt;q1:codeValue&amp;gt;&amp;lt;q1:codeId&amp;gt;2344491000000115&amp;lt;/q1:codeId&amp;gt;&amp;lt;q1:term&amp;gt;Serum non high density lipoprotein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9nP44rkW4Bnc7wWEqUf" w:val="T&lt;ClinicalContentTableType IncludeMostRecentOnly=&quot;false&quot; UIDisplayName=&quot;Single Code Entry: O/E - blood pressure reading&quot; TableTitle=&quot;Single Code Entry&quot; NoDataText=&quot;No events found.&quot; GUID=&quot;1813c6a2-a439-467a-bc9b-a5f38323f3f6&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254063019&amp;lt;/q1:codeId&amp;gt;&amp;lt;q1:term&amp;gt;O/E - blood pressure reading&amp;lt;/q1:term&amp;gt;&amp;lt;q1:includeChildren&amp;gt;true&amp;lt;/q1:includeChildren&amp;gt;&amp;lt;q1:type&amp;gt;ClinicalCode&amp;lt;/q1:type&amp;gt;&amp;lt;/q1:codeValue&amp;gt;&amp;lt;q1:codeSystem&amp;gt;SNOMED_CONCEPT&amp;lt;/q1:codeSystem&amp;gt;&amp;lt;/q1:codes&amp;gt;&quot; /&gt;&lt;/ClinicalContentTableType&gt;"/>
    <w:docVar w:name="TA9MiHe1D7nMqGQK1HyE" w:val="T&lt;ClinicalContentTableType IncludeMostRecentOnly=&quot;false&quot; UIDisplayName=&quot;Single Code Entry: QRISK2 cardiovascular disease 10 year risk score...&quot; TableTitle=&quot;Single Code Entry&quot; NoDataText=&quot;No events found.&quot; GUID=&quot;d8e1a6d0-0309-471c-9535-c77cb9624747&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1126121000000112&amp;lt;/q1:codeId&amp;gt;&amp;lt;q1:term&amp;gt;QRISK2 cardiovascular disease 10 year risk score&amp;lt;/q1:term&amp;gt;&amp;lt;q1:includeChildren&amp;gt;true&amp;lt;/q1:includeChildren&amp;gt;&amp;lt;q1:type&amp;gt;ClinicalCode&amp;lt;/q1:type&amp;gt;&amp;lt;/q1:codeValue&amp;gt;&amp;lt;q1:codeValue&amp;gt;&amp;lt;q1:codeId&amp;gt;8462381000006115&amp;lt;/q1:codeId&amp;gt;&amp;lt;q1:term&amp;gt;QRISK2 cardiovascular disease 10 year risk calculator&amp;lt;/q1:term&amp;gt;&amp;lt;q1:includeChildren&amp;gt;true&amp;lt;/q1:includeChildren&amp;gt;&amp;lt;q1:type&amp;gt;ClinicalCode&amp;lt;/q1:type&amp;gt;&amp;lt;/q1:codeValue&amp;gt;&amp;lt;q1:codeValue&amp;gt;&amp;lt;q1:codeId&amp;gt;12001531000006119&amp;lt;/q1:codeId&amp;gt;&amp;lt;q1:term&amp;gt;QRISK2 cardiovascular disease 10 year risk calculator&amp;lt;/q1:term&amp;gt;&amp;lt;q1:includeChildren&amp;gt;true&amp;lt;/q1:includeChildren&amp;gt;&amp;lt;q1:type&amp;gt;ClinicalCode&amp;lt;/q1:type&amp;gt;&amp;lt;/q1:codeValue&amp;gt;&amp;lt;q1:codeValue&amp;gt;&amp;lt;q1:codeId&amp;gt;8463651000006111&amp;lt;/q1:codeId&amp;gt;&amp;lt;q1:term&amp;gt;QRISK3 cardiovascular disease 10 year risk calculator&amp;lt;/q1:term&amp;gt;&amp;lt;q1:includeChildren&amp;gt;true&amp;lt;/q1:includeChildren&amp;gt;&amp;lt;q1:type&amp;gt;ClinicalCode&amp;lt;/q1:type&amp;gt;&amp;lt;/q1:codeValue&amp;gt;&amp;lt;q1:codeValue&amp;gt;&amp;lt;q1:codeId&amp;gt;8463841000006110&amp;lt;/q1:codeId&amp;gt;&amp;lt;q1:term&amp;gt;QRISK3 cardiovascular disease 10 year risk calculator score&amp;lt;/q1:term&amp;gt;&amp;lt;q1:includeChildren&amp;gt;true&amp;lt;/q1:includeChildren&amp;gt;&amp;lt;q1:type&amp;gt;ClinicalCode&amp;lt;/q1:type&amp;gt;&amp;lt;/q1:codeValue&amp;gt;&amp;lt;q1:codeSystem&amp;gt;SNOMED_CONCEPT&amp;lt;/q1:codeSystem&amp;gt;&amp;lt;/q1:codes&amp;gt;&quot; /&gt;&lt;/ClinicalContentTableType&gt;"/>
    <w:docVar w:name="TAhLgSdvhSHTt4nasdd7" w:val="T&lt;ClinicalContentTableType IncludeMostRecentOnly=&quot;false&quot; UIDisplayName=&quot;Single Code Entry: Non-HDL (high density lipoprotein) cholesterol molar concentration in serum...&quot; TableTitle=&quot;Single Code Entry&quot; NoDataText=&quot;No events found.&quot; GUID=&quot;9e470b9d-d159-4e65-8f0d-a50495c04754&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15103741000006113&amp;lt;/q1:codeId&amp;gt;&amp;lt;q1:term&amp;gt;Non-HDL (high density lipoprotein) cholesterol molar concentration in serum&amp;lt;/q1:term&amp;gt;&amp;lt;q1:includeChildren&amp;gt;true&amp;lt;/q1:includeChildren&amp;gt;&amp;lt;q1:type&amp;gt;ClinicalCode&amp;lt;/q1:type&amp;gt;&amp;lt;/q1:codeValue&amp;gt;&amp;lt;q1:codeValue&amp;gt;&amp;lt;q1:codeId&amp;gt;8386311000006116&amp;lt;/q1:codeId&amp;gt;&amp;lt;q1:term&amp;gt;Serum non HDL (high density lipoprotein)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ahqu48HeNaKSxeUEN5R" w:val="T&lt;ClinicalContentTableType IncludeMostRecentOnly=&quot;false&quot; UIDisplayName=&quot;Single Code Entry: Serum total cholesterol level...&quot; TableTitle=&quot;Single Code Entry&quot; NoDataText=&quot;No events found.&quot; GUID=&quot;fd6d72db-b004-4094-9d22-053d2f8ccbe0&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2478443019&amp;lt;/q1:codeId&amp;gt;&amp;lt;q1:term&amp;gt;Serum total cholesterol level&amp;lt;/q1:term&amp;gt;&amp;lt;q1:includeChildren&amp;gt;true&amp;lt;/q1:includeChildren&amp;gt;&amp;lt;q1:type&amp;gt;ClinicalCode&amp;lt;/q1:type&amp;gt;&amp;lt;/q1:codeValue&amp;gt;&amp;lt;q1:codeValue&amp;gt;&amp;lt;q1:codeId&amp;gt;150921000006118&amp;lt;/q1:codeId&amp;gt;&amp;lt;q1:term&amp;gt;Serum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c6y3ZfSyIRb1bRzsveK" w:val="T&lt;ClinicalContentTableType IncludeMostRecentOnly=&quot;false&quot; UIDisplayName=&quot;Single Code Entry: Haemoglobin A1c level - International Federation of Clinical Chemistry and Laboratory Medicine standardised...&quot; TableTitle=&quot;Single Code Entry&quot; NoDataText=&quot;No events found.&quot; GUID=&quot;2256679a-4536-4ebd-9427-4ba42855aa3f&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1700711000006113&amp;lt;/q1:codeId&amp;gt;&amp;lt;q1:term&amp;gt;Haemoglobin A1c level - International Federation of Clinical Chemistry and Laboratory Medicine standardised&amp;lt;/q1:term&amp;gt;&amp;lt;q1:includeChildren&amp;gt;true&amp;lt;/q1:includeChildren&amp;gt;&amp;lt;q1:type&amp;gt;ClinicalCode&amp;lt;/q1:type&amp;gt;&amp;lt;/q1:codeValue&amp;gt;&amp;lt;q1:codeValue&amp;gt;&amp;lt;q1:codeId&amp;gt;6036701000006116&amp;lt;/q1:codeId&amp;gt;&amp;lt;q1:term&amp;gt;HbA1c measurement (DCCT aligned)&amp;lt;/q1:term&amp;gt;&amp;lt;q1:includeChildren&amp;gt;true&amp;lt;/q1:includeChildren&amp;gt;&amp;lt;q1:type&amp;gt;ClinicalCode&amp;lt;/q1:type&amp;gt;&amp;lt;/q1:codeValue&amp;gt;&amp;lt;q1:codeValue&amp;gt;&amp;lt;q1:codeId&amp;gt;12622031000006118&amp;lt;/q1:codeId&amp;gt;&amp;lt;q1:term&amp;gt;HbA1c (haemoglobin A1c) substance concentration in blood&amp;lt;/q1:term&amp;gt;&amp;lt;q1:includeChildren&amp;gt;true&amp;lt;/q1:includeChildren&amp;gt;&amp;lt;q1:type&amp;gt;ClinicalCode&amp;lt;/q1:type&amp;gt;&amp;lt;/q1:codeValue&amp;gt;&amp;lt;q1:codeValue&amp;gt;&amp;lt;q1:codeId&amp;gt;1986191000006114&amp;lt;/q1:codeId&amp;gt;&amp;lt;q1:term&amp;gt;HbA1c (haemoglobin A1c) level (monitoring ranges) - IFCC (International Federation of Clinical Chemistry and Laboratory Medicine) standardised&amp;lt;/q1:term&amp;gt;&amp;lt;q1:includeChildren&amp;gt;true&amp;lt;/q1:includeChildren&amp;gt;&amp;lt;q1:type&amp;gt;ClinicalCode&amp;lt;/q1:type&amp;gt;&amp;lt;/q1:codeValue&amp;gt;&amp;lt;q1:codeValue&amp;gt;&amp;lt;q1:codeId&amp;gt;1986181000006111&amp;lt;/q1:codeId&amp;gt;&amp;lt;q1:term&amp;gt;HbA1c (haemoglobin A1c) level (diagnostic reference range) - IFCC (International Federation of Clinical Chemistry and Laboratory Medicine) standardised&amp;lt;/q1:term&amp;gt;&amp;lt;q1:includeChildren&amp;gt;true&amp;lt;/q1:includeChildren&amp;gt;&amp;lt;q1:type&amp;gt;ClinicalCode&amp;lt;/q1:type&amp;gt;&amp;lt;/q1:codeValue&amp;gt;&amp;lt;q1:codeSystem&amp;gt;SNOMED_CONCEPT&amp;lt;/q1:codeSystem&amp;gt;&amp;lt;/q1:codes&amp;gt;&quot; /&gt;&lt;/ClinicalContentTableType&gt;"/>
    <w:docVar w:name="TcpYuUKSqoDLBijC5wX5" w:val="T&lt;ClinicalContentTableType IncludeMostRecentOnly=&quot;false&quot; UIDisplayName=&quot;Single Code Entry: Haemoglobin A1c level - International Federation of Clinical Chemistry and Laboratory Medicine standardised&quot; TableTitle=&quot;Single Code Entry&quot; NoDataText=&quot;No events found.&quot; GUID=&quot;66617a2b-297a-4a39-8d67-d4268cad9f2f&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1700711000006113&amp;lt;/q1:codeId&amp;gt;&amp;lt;q1:term&amp;gt;Haemoglobin A1c level - International Federation of Clinical Chemistry and Laboratory Medicine standardised&amp;lt;/q1:term&amp;gt;&amp;lt;q1:includeChildren&amp;gt;true&amp;lt;/q1:includeChildren&amp;gt;&amp;lt;q1:type&amp;gt;ClinicalCode&amp;lt;/q1:type&amp;gt;&amp;lt;/q1:codeValue&amp;gt;&amp;lt;q1:codeSystem&amp;gt;SNOMED_CONCEPT&amp;lt;/q1:codeSystem&amp;gt;&amp;lt;/q1:codes&amp;gt;&quot; /&gt;&lt;/ClinicalContentTableType&gt;"/>
    <w:docVar w:name="TgBSIzkMcGxKovedrmPc" w:val="T&lt;ClinicalContentTableType IncludeMostRecentOnly=&quot;false&quot; UIDisplayName=&quot;Single Code Entry: Serum total cholesterol level...&quot; TableTitle=&quot;Single Code Entry&quot; NoDataText=&quot;No events found.&quot; GUID=&quot;a35cbfba-719f-4d7c-af48-ec1b3b33e184&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478443019&amp;lt;/q1:codeId&amp;gt;&amp;lt;q1:term&amp;gt;Serum total cholesterol level&amp;lt;/q1:term&amp;gt;&amp;lt;q1:includeChildren&amp;gt;true&amp;lt;/q1:includeChildren&amp;gt;&amp;lt;q1:type&amp;gt;ClinicalCode&amp;lt;/q1:type&amp;gt;&amp;lt;/q1:codeValue&amp;gt;&amp;lt;q1:codeValue&amp;gt;&amp;lt;q1:codeId&amp;gt;150921000006118&amp;lt;/q1:codeId&amp;gt;&amp;lt;q1:term&amp;gt;Serum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gSf2UhceQBPDpgCa3h9" w:val="T&lt;ClinicalContentTableType IncludeMostRecentOnly=&quot;false&quot; UIDisplayName=&quot;Single Code Entry: Body mass index&quot; TableTitle=&quot;Single Code Entry&quot; NoDataText=&quot;No events found.&quot; GUID=&quot;a6bb61c4-c2f8-4f5c-9ebc-7a8e7c665283&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100716012&amp;lt;/q1:codeId&amp;gt;&amp;lt;q1:term&amp;gt;Body mass index&amp;lt;/q1:term&amp;gt;&amp;lt;q1:includeChildren&amp;gt;true&amp;lt;/q1:includeChildren&amp;gt;&amp;lt;q1:type&amp;gt;ClinicalCode&amp;lt;/q1:type&amp;gt;&amp;lt;/q1:codeValue&amp;gt;&amp;lt;q1:codeSystem&amp;gt;SNOMED_CONCEPT&amp;lt;/q1:codeSystem&amp;gt;&amp;lt;/q1:codes&amp;gt;&quot; /&gt;&lt;/ClinicalContentTableType&gt;"/>
    <w:docVar w:name="TH2dI23BcnLazzEvYBQm" w:val="T&lt;ClinicalContentTableType IncludeMostRecentOnly=&quot;false&quot; UIDisplayName=&quot;Single Code Entry: Serum total cholesterol level...&quot; TableTitle=&quot;Single Code Entry&quot; NoDataText=&quot;No events found.&quot; GUID=&quot;38723987-c965-4e22-86e2-80cff90f17f1&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2478443019&amp;lt;/q1:codeId&amp;gt;&amp;lt;q1:term&amp;gt;Serum total cholesterol level&amp;lt;/q1:term&amp;gt;&amp;lt;q1:includeChildren&amp;gt;true&amp;lt;/q1:includeChildren&amp;gt;&amp;lt;q1:type&amp;gt;ClinicalCode&amp;lt;/q1:type&amp;gt;&amp;lt;/q1:codeValue&amp;gt;&amp;lt;q1:codeValue&amp;gt;&amp;lt;q1:codeId&amp;gt;150921000006118&amp;lt;/q1:codeId&amp;gt;&amp;lt;q1:term&amp;gt;Serum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ixxXz22LksHToY6Gg3f" w:val="T&lt;ClinicalContentTableType IncludeMostRecentOnly=&quot;false&quot; UIDisplayName=&quot;Single Code Entry: O/E - blood pressure reading&quot; TableTitle=&quot;Single Code Entry&quot; NoDataText=&quot;No events found.&quot; GUID=&quot;35d2182b-6f48-43a5-9c04-2da392d00ab2&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54063019&amp;lt;/q1:codeId&amp;gt;&amp;lt;q1:term&amp;gt;O/E - blood pressure reading&amp;lt;/q1:term&amp;gt;&amp;lt;q1:includeChildren&amp;gt;true&amp;lt;/q1:includeChildren&amp;gt;&amp;lt;q1:type&amp;gt;ClinicalCode&amp;lt;/q1:type&amp;gt;&amp;lt;/q1:codeValue&amp;gt;&amp;lt;q1:codeSystem&amp;gt;SNOMED_CONCEPT&amp;lt;/q1:codeSystem&amp;gt;&amp;lt;/q1:codes&amp;gt;&quot; /&gt;&lt;/ClinicalContentTableType&gt;"/>
    <w:docVar w:name="TlgKIMCePHgiGmH88AgX" w:val="T&lt;ClinicalContentTableType IncludeMostRecentOnly=&quot;false&quot; UIDisplayName=&quot;Single Code Entry: O/E - blood pressure reading&quot; TableTitle=&quot;Single Code Entry&quot; NoDataText=&quot;No events found.&quot; GUID=&quot;7704a52d-89f9-4136-a3a9-6844846896e6&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254063019&amp;lt;/q1:codeId&amp;gt;&amp;lt;q1:term&amp;gt;O/E - blood pressure reading&amp;lt;/q1:term&amp;gt;&amp;lt;q1:includeChildren&amp;gt;true&amp;lt;/q1:includeChildren&amp;gt;&amp;lt;q1:type&amp;gt;ClinicalCode&amp;lt;/q1:type&amp;gt;&amp;lt;/q1:codeValue&amp;gt;&amp;lt;q1:codeSystem&amp;gt;SNOMED_CONCEPT&amp;lt;/q1:codeSystem&amp;gt;&amp;lt;/q1:codes&amp;gt;&quot; /&gt;&lt;/ClinicalContentTableType&gt;"/>
    <w:docVar w:name="TlvEJ1k8YknS7iHKMPEi" w:val="T&lt;ClinicalContentTableType IncludeMostRecentOnly=&quot;false&quot; UIDisplayName=&quot;Single Code Entry: QRISK2 cardiovascular disease 10 year risk score...&quot; TableTitle=&quot;Single Code Entry&quot; NoDataText=&quot;No events found.&quot; GUID=&quot;65cc29a0-cf79-490a-a718-9295e6001a3a&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1126121000000112&amp;lt;/q1:codeId&amp;gt;&amp;lt;q1:term&amp;gt;QRISK2 cardiovascular disease 10 year risk score&amp;lt;/q1:term&amp;gt;&amp;lt;q1:includeChildren&amp;gt;true&amp;lt;/q1:includeChildren&amp;gt;&amp;lt;q1:type&amp;gt;ClinicalCode&amp;lt;/q1:type&amp;gt;&amp;lt;/q1:codeValue&amp;gt;&amp;lt;q1:codeValue&amp;gt;&amp;lt;q1:codeId&amp;gt;8462381000006115&amp;lt;/q1:codeId&amp;gt;&amp;lt;q1:term&amp;gt;QRISK2 cardiovascular disease 10 year risk calculator&amp;lt;/q1:term&amp;gt;&amp;lt;q1:includeChildren&amp;gt;true&amp;lt;/q1:includeChildren&amp;gt;&amp;lt;q1:type&amp;gt;ClinicalCode&amp;lt;/q1:type&amp;gt;&amp;lt;/q1:codeValue&amp;gt;&amp;lt;q1:codeValue&amp;gt;&amp;lt;q1:codeId&amp;gt;12001531000006119&amp;lt;/q1:codeId&amp;gt;&amp;lt;q1:term&amp;gt;QRISK2 cardiovascular disease 10 year risk calculator&amp;lt;/q1:term&amp;gt;&amp;lt;q1:includeChildren&amp;gt;true&amp;lt;/q1:includeChildren&amp;gt;&amp;lt;q1:type&amp;gt;ClinicalCode&amp;lt;/q1:type&amp;gt;&amp;lt;/q1:codeValue&amp;gt;&amp;lt;q1:codeValue&amp;gt;&amp;lt;q1:codeId&amp;gt;8463651000006111&amp;lt;/q1:codeId&amp;gt;&amp;lt;q1:term&amp;gt;QRISK3 cardiovascular disease 10 year risk calculator&amp;lt;/q1:term&amp;gt;&amp;lt;q1:includeChildren&amp;gt;true&amp;lt;/q1:includeChildren&amp;gt;&amp;lt;q1:type&amp;gt;ClinicalCode&amp;lt;/q1:type&amp;gt;&amp;lt;/q1:codeValue&amp;gt;&amp;lt;q1:codeValue&amp;gt;&amp;lt;q1:codeId&amp;gt;664421000000119&amp;lt;/q1:codeId&amp;gt;&amp;lt;q1:term&amp;gt;QRISK cardiovascular disease 10 year risk calculator score&amp;lt;/q1:term&amp;gt;&amp;lt;q1:includeChildren&amp;gt;true&amp;lt;/q1:includeChildren&amp;gt;&amp;lt;q1:type&amp;gt;ClinicalCode&amp;lt;/q1:type&amp;gt;&amp;lt;/q1:codeValue&amp;gt;&amp;lt;q1:codeValue&amp;gt;&amp;lt;q1:codeId&amp;gt;12490801000006112&amp;lt;/q1:codeId&amp;gt;&amp;lt;q1:term&amp;gt;QRISK cardiovascular disease 10 year risk calculator score&amp;lt;/q1:term&amp;gt;&amp;lt;q1:includeChildren&amp;gt;true&amp;lt;/q1:includeChildren&amp;gt;&amp;lt;q1:type&amp;gt;ClinicalCode&amp;lt;/q1:type&amp;gt;&amp;lt;/q1:codeValue&amp;gt;&amp;lt;q1:codeValue&amp;gt;&amp;lt;q1:codeId&amp;gt;8463841000006110&amp;lt;/q1:codeId&amp;gt;&amp;lt;q1:term&amp;gt;QRISK3 cardiovascular disease 10 year risk calculator score&amp;lt;/q1:term&amp;gt;&amp;lt;q1:includeChildren&amp;gt;true&amp;lt;/q1:includeChildren&amp;gt;&amp;lt;q1:type&amp;gt;ClinicalCode&amp;lt;/q1:type&amp;gt;&amp;lt;/q1:codeValue&amp;gt;&amp;lt;q1:codeSystem&amp;gt;SNOMED_CONCEPT&amp;lt;/q1:codeSystem&amp;gt;&amp;lt;/q1:codes&amp;gt;&quot; /&gt;&lt;/ClinicalContentTableType&gt;"/>
    <w:docVar w:name="TmF27vKisyg5owiwlkOS" w:val="T&lt;ClinicalContentTableType IncludeMostRecentOnly=&quot;false&quot; UIDisplayName=&quot;Single Code Entry: Haemoglobin A1c level - International Federation of Clinical Chemistry and Laboratory Medicine standardised&quot; TableTitle=&quot;Single Code Entry&quot; NoDataText=&quot;No events found.&quot; GUID=&quot;281a8eb3-6708-4210-b7f6-788b79c1934b&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1700711000006113&amp;lt;/q1:codeId&amp;gt;&amp;lt;q1:term&amp;gt;Haemoglobin A1c level - International Federation of Clinical Chemistry and Laboratory Medicine standardised&amp;lt;/q1:term&amp;gt;&amp;lt;q1:includeChildren&amp;gt;true&amp;lt;/q1:includeChildren&amp;gt;&amp;lt;q1:type&amp;gt;ClinicalCode&amp;lt;/q1:type&amp;gt;&amp;lt;/q1:codeValue&amp;gt;&amp;lt;q1:codeSystem&amp;gt;SNOMED_CONCEPT&amp;lt;/q1:codeSystem&amp;gt;&amp;lt;/q1:codes&amp;gt;&quot; /&gt;&lt;/ClinicalContentTableType&gt;"/>
    <w:docVar w:name="TmP7TkhGhm5cyAhcoa7T" w:val="T&lt;ClinicalContentTableType IncludeMostRecentOnly=&quot;false&quot; UIDisplayName=&quot;Single Code Entry: Non-HDL (high density lipoprotein) cholesterol molar concentration in serum...&quot; TableTitle=&quot;Single Code Entry&quot; NoDataText=&quot;No events found.&quot; GUID=&quot;7461d449-426d-486c-9b60-241419a44240&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15103741000006113&amp;lt;/q1:codeId&amp;gt;&amp;lt;q1:term&amp;gt;Non-HDL (high density lipoprotein) cholesterol molar concentration in serum&amp;lt;/q1:term&amp;gt;&amp;lt;q1:includeChildren&amp;gt;true&amp;lt;/q1:includeChildren&amp;gt;&amp;lt;q1:type&amp;gt;ClinicalCode&amp;lt;/q1:type&amp;gt;&amp;lt;/q1:codeValue&amp;gt;&amp;lt;q1:codeValue&amp;gt;&amp;lt;q1:codeId&amp;gt;516351000000116&amp;lt;/q1:codeId&amp;gt;&amp;lt;q1:term&amp;gt;Non high density lipoprotein cholesterol level&amp;lt;/q1:term&amp;gt;&amp;lt;q1:includeChildren&amp;gt;true&amp;lt;/q1:includeChildren&amp;gt;&amp;lt;q1:type&amp;gt;ClinicalCode&amp;lt;/q1:type&amp;gt;&amp;lt;/q1:codeValue&amp;gt;&amp;lt;q1:codeValue&amp;gt;&amp;lt;q1:codeId&amp;gt;8386311000006116&amp;lt;/q1:codeId&amp;gt;&amp;lt;q1:term&amp;gt;Serum non HDL (high density lipoprotein) cholesterol level&amp;lt;/q1:term&amp;gt;&amp;lt;q1:includeChildren&amp;gt;true&amp;lt;/q1:includeChildren&amp;gt;&amp;lt;q1:type&amp;gt;ClinicalCode&amp;lt;/q1:type&amp;gt;&amp;lt;/q1:codeValue&amp;gt;&amp;lt;q1:codeSystem&amp;gt;SNOMED_CONCEPT&amp;lt;/q1:codeSystem&amp;gt;&amp;lt;/q1:codes&amp;gt;&quot; /&gt;&lt;/ClinicalContentTableType&gt;"/>
    <w:docVar w:name="TORIcyYRee4lIgKsGTcP" w:val="T&lt;ClinicalContentTableType IncludeMostRecentOnly=&quot;false&quot; UIDisplayName=&quot;Single Code Entry: Body mass index&quot; TableTitle=&quot;Single Code Entry&quot; NoDataText=&quot;No events found.&quot; GUID=&quot;3dcb1ca1-17a2-48cf-acc1-6918d5b7df32&quot; DisplayTitle=&quot;false&quot; DisplayHeaderRow=&quot;false&quot; DisplayBorder=&quot;false&quot; NoDataAction=&quot;1&quot; TableType=&quot;11&quot; LastBut=&quot;1&quot;&gt;&lt;IncludedColumns&gt;Value&lt;/IncludedColumns&gt;&lt;CodeDetails CodesDetailXml=&quot;&amp;lt;q1:codes xmlns:q1=&amp;quot;http://www.e-mis.com/emisopen&amp;quot;&amp;gt;&amp;lt;q1:codeValue&amp;gt;&amp;lt;q1:codeId&amp;gt;100716012&amp;lt;/q1:codeId&amp;gt;&amp;lt;q1:term&amp;gt;Body mass index&amp;lt;/q1:term&amp;gt;&amp;lt;q1:includeChildren&amp;gt;true&amp;lt;/q1:includeChildren&amp;gt;&amp;lt;q1:type&amp;gt;ClinicalCode&amp;lt;/q1:type&amp;gt;&amp;lt;/q1:codeValue&amp;gt;&amp;lt;q1:codeSystem&amp;gt;SNOMED_CONCEPT&amp;lt;/q1:codeSystem&amp;gt;&amp;lt;/q1:codes&amp;gt;&quot; /&gt;&lt;/ClinicalContentTableType&gt;"/>
    <w:docVar w:name="Tp3hMLdYz2TuBku7vp9G" w:val="T&lt;ClinicalContentTableType IncludeMostRecentOnly=&quot;false&quot; UIDisplayName=&quot;Single Code Entry: Body mass index&quot; TableTitle=&quot;Single Code Entry&quot; NoDataText=&quot;No events found.&quot; GUID=&quot;cba2e51c-d9a0-4a87-8154-00d37e91898b&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100716012&amp;lt;/q1:codeId&amp;gt;&amp;lt;q1:term&amp;gt;Body mass index&amp;lt;/q1:term&amp;gt;&amp;lt;q1:includeChildren&amp;gt;true&amp;lt;/q1:includeChildren&amp;gt;&amp;lt;q1:type&amp;gt;ClinicalCode&amp;lt;/q1:type&amp;gt;&amp;lt;/q1:codeValue&amp;gt;&amp;lt;q1:codeSystem&amp;gt;SNOMED_CONCEPT&amp;lt;/q1:codeSystem&amp;gt;&amp;lt;/q1:codes&amp;gt;&quot; /&gt;&lt;/ClinicalContentTableType&gt;"/>
    <w:docVar w:name="TqGfhxuLagOQJJZXhBMw" w:val="T&lt;ClinicalContentTableType IncludeMostRecentOnly=&quot;false&quot; UIDisplayName=&quot;Single Code Entry: O/E - blood pressure reading&quot; TableTitle=&quot;Single Code Entry&quot; NoDataText=&quot;No events found.&quot; GUID=&quot;5a5e4814-5d5b-480d-9adf-d57c67a3da6a&quot; DisplayTitle=&quot;false&quot; DisplayHeaderRow=&quot;false&quot; DisplayBorder=&quot;false&quot; NoDataAction=&quot;1&quot; TableType=&quot;11&quot;&gt;&lt;Criteria IsSelectAll=&quot;true&quot;&gt;&lt;SpecificNumber Value=&quot;1&quot; /&gt;&lt;/Criteria&gt;&lt;IncludedColumns&gt;Date&lt;/IncludedColumns&gt;&lt;CodeDetails CodesDetailXml=&quot;&amp;lt;q1:codes xmlns:q1=&amp;quot;http://www.e-mis.com/emisopen&amp;quot;&amp;gt;&amp;lt;q1:codeValue&amp;gt;&amp;lt;q1:codeId&amp;gt;254063019&amp;lt;/q1:codeId&amp;gt;&amp;lt;q1:term&amp;gt;O/E - blood pressure reading&amp;lt;/q1:term&amp;gt;&amp;lt;q1:includeChildren&amp;gt;true&amp;lt;/q1:includeChildren&amp;gt;&amp;lt;q1:type&amp;gt;ClinicalCode&amp;lt;/q1:type&amp;gt;&amp;lt;/q1:codeValue&amp;gt;&amp;lt;q1:codeSystem&amp;gt;SNOMED_CONCEPT&amp;lt;/q1:codeSystem&amp;gt;&amp;lt;/q1:codes&amp;gt;&quot; /&gt;&lt;/ClinicalContentTableType&gt;"/>
    <w:docVar w:name="TRGDz82O9eGZU4kj2q4V" w:val="T&lt;ClinicalContentTableType IncludeMostRecentOnly=&quot;false&quot; UIDisplayName=&quot;Single Code Entry: QRISK2 cardiovascular disease 10 year risk score...&quot; TableTitle=&quot;Single Code Entry&quot; NoDataText=&quot;No events found.&quot; GUID=&quot;85250be1-2780-4d2b-bcce-80a4e7136677&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1126121000000112&amp;lt;/q1:codeId&amp;gt;&amp;lt;q1:term&amp;gt;QRISK2 cardiovascular disease 10 year risk score&amp;lt;/q1:term&amp;gt;&amp;lt;q1:includeChildren&amp;gt;true&amp;lt;/q1:includeChildren&amp;gt;&amp;lt;q1:type&amp;gt;ClinicalCode&amp;lt;/q1:type&amp;gt;&amp;lt;/q1:codeValue&amp;gt;&amp;lt;q1:codeValue&amp;gt;&amp;lt;q1:codeId&amp;gt;8462381000006115&amp;lt;/q1:codeId&amp;gt;&amp;lt;q1:term&amp;gt;QRISK2 cardiovascular disease 10 year risk calculator&amp;lt;/q1:term&amp;gt;&amp;lt;q1:includeChildren&amp;gt;true&amp;lt;/q1:includeChildren&amp;gt;&amp;lt;q1:type&amp;gt;ClinicalCode&amp;lt;/q1:type&amp;gt;&amp;lt;/q1:codeValue&amp;gt;&amp;lt;q1:codeValue&amp;gt;&amp;lt;q1:codeId&amp;gt;12001531000006119&amp;lt;/q1:codeId&amp;gt;&amp;lt;q1:term&amp;gt;QRISK2 cardiovascular disease 10 year risk calculator&amp;lt;/q1:term&amp;gt;&amp;lt;q1:includeChildren&amp;gt;true&amp;lt;/q1:includeChildren&amp;gt;&amp;lt;q1:type&amp;gt;ClinicalCode&amp;lt;/q1:type&amp;gt;&amp;lt;/q1:codeValue&amp;gt;&amp;lt;q1:codeValue&amp;gt;&amp;lt;q1:codeId&amp;gt;8463651000006111&amp;lt;/q1:codeId&amp;gt;&amp;lt;q1:term&amp;gt;QRISK3 cardiovascular disease 10 year risk calculator&amp;lt;/q1:term&amp;gt;&amp;lt;q1:includeChildren&amp;gt;true&amp;lt;/q1:includeChildren&amp;gt;&amp;lt;q1:type&amp;gt;ClinicalCode&amp;lt;/q1:type&amp;gt;&amp;lt;/q1:codeValue&amp;gt;&amp;lt;q1:codeValue&amp;gt;&amp;lt;q1:codeId&amp;gt;8463841000006110&amp;lt;/q1:codeId&amp;gt;&amp;lt;q1:term&amp;gt;QRISK3 cardiovascular disease 10 year risk calculator score&amp;lt;/q1:term&amp;gt;&amp;lt;q1:includeChildren&amp;gt;true&amp;lt;/q1:includeChildren&amp;gt;&amp;lt;q1:type&amp;gt;ClinicalCode&amp;lt;/q1:type&amp;gt;&amp;lt;/q1:codeValue&amp;gt;&amp;lt;q1:codeSystem&amp;gt;SNOMED_CONCEPT&amp;lt;/q1:codeSystem&amp;gt;&amp;lt;/q1:codes&amp;gt;&quot; /&gt;&lt;/ClinicalContentTableType&gt;"/>
    <w:docVar w:name="TSGw3NgoPER3Ls9umVcr" w:val="T&lt;ClinicalContentTableType IncludeMostRecentOnly=&quot;false&quot; UIDisplayName=&quot;Single Code Entry: Non-smoker...&quot; TableTitle=&quot;Single Code Entry&quot; NoDataText=&quot;No events found.&quot; GUID=&quot;405cbdda-924c-46d2-8821-53a8ce156e4e&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14866014&amp;lt;/q1:codeId&amp;gt;&amp;lt;q1:term&amp;gt;Non-smoker&amp;lt;/q1:term&amp;gt;&amp;lt;q1:includeChildren&amp;gt;true&amp;lt;/q1:includeChildren&amp;gt;&amp;lt;q1:type&amp;gt;ClinicalCode&amp;lt;/q1:type&amp;gt;&amp;lt;/q1:codeValue&amp;gt;&amp;lt;q1:codeValue&amp;gt;&amp;lt;q1:codeId&amp;gt;460828018&amp;lt;/q1:codeId&amp;gt;&amp;lt;q1:term&amp;gt;Tobacco user&amp;lt;/q1:term&amp;gt;&amp;lt;q1:includeChildren&amp;gt;true&amp;lt;/q1:includeChildren&amp;gt;&amp;lt;q1:type&amp;gt;ClinicalCode&amp;lt;/q1:type&amp;gt;&amp;lt;/q1:codeValue&amp;gt;&amp;lt;q1:codeValue&amp;gt;&amp;lt;q1:codeId&amp;gt;250365011&amp;lt;/q1:codeId&amp;gt;&amp;lt;q1:term&amp;gt;Ex-moderate cigarette smoker (10-19/day)&amp;lt;/q1:term&amp;gt;&amp;lt;q1:includeChildren&amp;gt;true&amp;lt;/q1:includeChildren&amp;gt;&amp;lt;q1:type&amp;gt;ClinicalCode&amp;lt;/q1:type&amp;gt;&amp;lt;/q1:codeValue&amp;gt;&amp;lt;q1:codeValue&amp;gt;&amp;lt;q1:codeId&amp;gt;700121000006118&amp;lt;/q1:codeId&amp;gt;&amp;lt;q1:term&amp;gt;Moderate cigarette smoker (10-19 cigs/day)&amp;lt;/q1:term&amp;gt;&amp;lt;q1:includeChildren&amp;gt;true&amp;lt;/q1:includeChildren&amp;gt;&amp;lt;q1:type&amp;gt;ClinicalCode&amp;lt;/q1:type&amp;gt;&amp;lt;/q1:codeValue&amp;gt;&amp;lt;q1:codeValue&amp;gt;&amp;lt;q1:codeId&amp;gt;250364010&amp;lt;/q1:codeId&amp;gt;&amp;lt;q1:term&amp;gt;Ex-light cigarette smoker (1-9/day)&amp;lt;/q1:term&amp;gt;&amp;lt;q1:includeChildren&amp;gt;true&amp;lt;/q1:includeChildren&amp;gt;&amp;lt;q1:type&amp;gt;ClinicalCode&amp;lt;/q1:type&amp;gt;&amp;lt;/q1:codeValue&amp;gt;&amp;lt;q1:codeValue&amp;gt;&amp;lt;q1:codeId&amp;gt;503483019&amp;lt;/q1:codeId&amp;gt;&amp;lt;q1:term&amp;gt;Current smoker&amp;lt;/q1:term&amp;gt;&amp;lt;q1:includeChildren&amp;gt;true&amp;lt;/q1:includeChildren&amp;gt;&amp;lt;q1:type&amp;gt;ClinicalCode&amp;lt;/q1:type&amp;gt;&amp;lt;/q1:codeValue&amp;gt;&amp;lt;q1:codeValue&amp;gt;&amp;lt;q1:codeId&amp;gt;250373019&amp;lt;/q1:codeId&amp;gt;&amp;lt;q1:term&amp;gt;Stopped smoking&amp;lt;/q1:term&amp;gt;&amp;lt;q1:includeChildren&amp;gt;true&amp;lt;/q1:includeChildren&amp;gt;&amp;lt;q1:type&amp;gt;ClinicalCode&amp;lt;/q1:type&amp;gt;&amp;lt;/q1:codeValue&amp;gt;&amp;lt;q1:codeValue&amp;gt;&amp;lt;q1:codeId&amp;gt;743331000006116&amp;lt;/q1:codeId&amp;gt;&amp;lt;q1:term&amp;gt;Light cigarette smoker (1-9 cigs/day)&amp;lt;/q1:term&amp;gt;&amp;lt;q1:includeChildren&amp;gt;true&amp;lt;/q1:includeChildren&amp;gt;&amp;lt;q1:type&amp;gt;ClinicalCode&amp;lt;/q1:type&amp;gt;&amp;lt;/q1:codeValue&amp;gt;&amp;lt;q1:codeValue&amp;gt;&amp;lt;q1:codeId&amp;gt;250366012&amp;lt;/q1:codeId&amp;gt;&amp;lt;q1:term&amp;gt;Ex-heavy cigarette smoker (20-39/day)&amp;lt;/q1:term&amp;gt;&amp;lt;q1:includeChildren&amp;gt;true&amp;lt;/q1:includeChildren&amp;gt;&amp;lt;q1:type&amp;gt;ClinicalCode&amp;lt;/q1:type&amp;gt;&amp;lt;/q1:codeValue&amp;gt;&amp;lt;q1:codeValue&amp;gt;&amp;lt;q1:codeId&amp;gt;250363016&amp;lt;/q1:codeId&amp;gt;&amp;lt;q1:term&amp;gt;Ex-trivial cigarette smoker (&amp;amp;lt;1/day)&amp;lt;/q1:term&amp;gt;&amp;lt;q1:includeChildren&amp;gt;true&amp;lt;/q1:includeChildren&amp;gt;&amp;lt;q1:type&amp;gt;ClinicalCode&amp;lt;/q1:type&amp;gt;&amp;lt;/q1:codeValue&amp;gt;&amp;lt;q1:codeValue&amp;gt;&amp;lt;q1:codeId&amp;gt;819331000006110&amp;lt;/q1:codeId&amp;gt;&amp;lt;q1:term&amp;gt;Heavy cigarette smoker (20-39 cigs/day)&amp;lt;/q1:term&amp;gt;&amp;lt;q1:includeChildren&amp;gt;true&amp;lt;/q1:includeChildren&amp;gt;&amp;lt;q1:type&amp;gt;ClinicalCode&amp;lt;/q1:type&amp;gt;&amp;lt;/q1:codeValue&amp;gt;&amp;lt;q1:codeValue&amp;gt;&amp;lt;q1:codeId&amp;gt;88471000006112&amp;lt;/q1:codeId&amp;gt;&amp;lt;q1:term&amp;gt;Trivial cigarette smoker (less than one cigarette/day)&amp;lt;/q1:term&amp;gt;&amp;lt;q1:includeChildren&amp;gt;true&amp;lt;/q1:includeChildren&amp;gt;&amp;lt;q1:type&amp;gt;ClinicalCode&amp;lt;/q1:type&amp;gt;&amp;lt;/q1:codeValue&amp;gt;&amp;lt;q1:codeValue&amp;gt;&amp;lt;q1:codeId&amp;gt;649861000006114&amp;lt;/q1:codeId&amp;gt;&amp;lt;q1:term&amp;gt;Ex-Cigarette Smoker&amp;lt;/q1:term&amp;gt;&amp;lt;q1:includeChildren&amp;gt;true&amp;lt;/q1:includeChildren&amp;gt;&amp;lt;q1:type&amp;gt;ClinicalCode&amp;lt;/q1:type&amp;gt;&amp;lt;/q1:codeValue&amp;gt;&amp;lt;q1:codeValue&amp;gt;&amp;lt;q1:codeId&amp;gt;99639019&amp;lt;/q1:codeId&amp;gt;&amp;lt;q1:term&amp;gt;Cigar smoker&amp;lt;/q1:term&amp;gt;&amp;lt;q1:includeChildren&amp;gt;true&amp;lt;/q1:includeChildren&amp;gt;&amp;lt;q1:type&amp;gt;ClinicalCode&amp;lt;/q1:type&amp;gt;&amp;lt;/q1:codeValue&amp;gt;&amp;lt;q1:codeValue&amp;gt;&amp;lt;q1:codeId&amp;gt;72373013&amp;lt;/q1:codeId&amp;gt;&amp;lt;q1:term&amp;gt;Passive smoker&amp;lt;/q1:term&amp;gt;&amp;lt;q1:includeChildren&amp;gt;true&amp;lt;/q1:includeChildren&amp;gt;&amp;lt;q1:type&amp;gt;ClinicalCode&amp;lt;/q1:type&amp;gt;&amp;lt;/q1:codeValue&amp;gt;&amp;lt;q1:codeValue&amp;gt;&amp;lt;q1:codeId&amp;gt;136515019&amp;lt;/q1:codeId&amp;gt;&amp;lt;q1:term&amp;gt;Pipe smoker&amp;lt;/q1:term&amp;gt;&amp;lt;q1:includeChildren&amp;gt;true&amp;lt;/q1:includeChildren&amp;gt;&amp;lt;q1:type&amp;gt;ClinicalCode&amp;lt;/q1:type&amp;gt;&amp;lt;/q1:codeValue&amp;gt;&amp;lt;q1:codeValue&amp;gt;&amp;lt;q1:codeId&amp;gt;250367015&amp;lt;/q1:codeId&amp;gt;&amp;lt;q1:term&amp;gt;Ex-very heavy cigarette smoker (40+/day)&amp;lt;/q1:term&amp;gt;&amp;lt;q1:includeChildren&amp;gt;true&amp;lt;/q1:includeChildren&amp;gt;&amp;lt;q1:type&amp;gt;ClinicalCode&amp;lt;/q1:type&amp;gt;&amp;lt;/q1:codeValue&amp;gt;&amp;lt;q1:codeValue&amp;gt;&amp;lt;q1:codeId&amp;gt;102921000006112&amp;lt;/q1:codeId&amp;gt;&amp;lt;q1:term&amp;gt;Tobacco smoking consumption&amp;lt;/q1:term&amp;gt;&amp;lt;q1:includeChildren&amp;gt;true&amp;lt;/q1:includeChildren&amp;gt;&amp;lt;q1:type&amp;gt;ClinicalCode&amp;lt;/q1:type&amp;gt;&amp;lt;/q1:codeValue&amp;gt;&amp;lt;q1:codeValue&amp;gt;&amp;lt;q1:codeId&amp;gt;67621000006112&amp;lt;/q1:codeId&amp;gt;&amp;lt;q1:term&amp;gt;Very heavy cigarette smoker (40+ cigs/day)&amp;lt;/q1:term&amp;gt;&amp;lt;q1:includeChildren&amp;gt;true&amp;lt;/q1:includeChildren&amp;gt;&amp;lt;q1:type&amp;gt;ClinicalCode&amp;lt;/q1:type&amp;gt;&amp;lt;/q1:codeValue&amp;gt;&amp;lt;q1:codeValue&amp;gt;&amp;lt;q1:codeId&amp;gt;649831000006117&amp;lt;/q1:codeId&amp;gt;&amp;lt;q1:term&amp;gt;Ex-pipe smoker&amp;lt;/q1:term&amp;gt;&amp;lt;q1:includeChildren&amp;gt;true&amp;lt;/q1:includeChildren&amp;gt;&amp;lt;q1:type&amp;gt;ClinicalCode&amp;lt;/q1:type&amp;gt;&amp;lt;/q1:codeValue&amp;gt;&amp;lt;q1:codeValue&amp;gt;&amp;lt;q1:codeId&amp;gt;397733018&amp;lt;/q1:codeId&amp;gt;&amp;lt;q1:term&amp;gt;Occasional smoker&amp;lt;/q1:term&amp;gt;&amp;lt;q1:includeChildren&amp;gt;true&amp;lt;/q1:includeChildren&amp;gt;&amp;lt;q1:type&amp;gt;ClinicalCode&amp;lt;/q1:type&amp;gt;&amp;lt;/q1:codeValue&amp;gt;&amp;lt;q1:codeValue&amp;gt;&amp;lt;q1:codeId&amp;gt;2670126018&amp;lt;/q1:codeId&amp;gt;&amp;lt;q1:term&amp;gt;Smoking restarted&amp;lt;/q1:term&amp;gt;&amp;lt;q1:includeChildren&amp;gt;true&amp;lt;/q1:includeChildren&amp;gt;&amp;lt;q1:type&amp;gt;ClinicalCode&amp;lt;/q1:type&amp;gt;&amp;lt;/q1:codeValue&amp;gt;&amp;lt;q1:codeValue&amp;gt;&amp;lt;q1:codeId&amp;gt;7832521000006115&amp;lt;/q1:codeId&amp;gt;&amp;lt;q1:term&amp;gt;Electronic cigarette&amp;lt;/q1:term&amp;gt;&amp;lt;q1:includeChildren&amp;gt;true&amp;lt;/q1:includeChildren&amp;gt;&amp;lt;q1:type&amp;gt;ClinicalCode&amp;lt;/q1:type&amp;gt;&amp;lt;/q1:codeValue&amp;gt;&amp;lt;q1:codeValue&amp;gt;&amp;lt;q1:codeId&amp;gt;2265711000000117&amp;lt;/q1:codeId&amp;gt;&amp;lt;q1:term&amp;gt;Electronic cigarette user&amp;lt;/q1:term&amp;gt;&amp;lt;q1:includeChildren&amp;gt;true&amp;lt;/q1:includeChildren&amp;gt;&amp;lt;q1:type&amp;gt;ClinicalCode&amp;lt;/q1:type&amp;gt;&amp;lt;/q1:codeValue&amp;gt;&amp;lt;q1:codeValue&amp;gt;&amp;lt;q1:codeId&amp;gt;11930861000006119&amp;lt;/q1:codeId&amp;gt;&amp;lt;q1:term&amp;gt;User of electronic cigarette&amp;lt;/q1:term&amp;gt;&amp;lt;q1:includeChildren&amp;gt;true&amp;lt;/q1:includeChildren&amp;gt;&amp;lt;q1:type&amp;gt;ClinicalCode&amp;lt;/q1:type&amp;gt;&amp;lt;/q1:codeValue&amp;gt;&amp;lt;q1:codeSystem&amp;gt;SNOMED_CONCEPT&amp;lt;/q1:codeSystem&amp;gt;&amp;lt;/q1:codes&amp;gt;&quot; /&gt;&lt;/ClinicalContentTableType&gt;"/>
    <w:docVar w:name="TwMZVCNoFFxoM6YFULBD" w:val="T&lt;ClinicalContentTableType IncludeMostRecentOnly=&quot;false&quot; UIDisplayName=&quot;Single Code Entry: Haemoglobin A1c level - International Federation of Clinical Chemistry and Laboratory Medicine standardised...&quot; TableTitle=&quot;Single Code Entry&quot; NoDataText=&quot;No events found.&quot; GUID=&quot;19562854-e7a3-465e-a367-779ac4d48887&quot; DisplayTitle=&quot;false&quot; DisplayHeaderRow=&quot;false&quot; DisplayBorder=&quot;false&quot; NoDataAction=&quot;1&quot; TableType=&quot;11&quot; LastBut=&quot;1&quot;&gt;&lt;IncludedColumns&gt;Date&lt;/IncludedColumns&gt;&lt;CodeDetails CodesDetailXml=&quot;&amp;lt;q1:codes xmlns:q1=&amp;quot;http://www.e-mis.com/emisopen&amp;quot;&amp;gt;&amp;lt;q1:codeValue&amp;gt;&amp;lt;q1:codeId&amp;gt;1700711000006113&amp;lt;/q1:codeId&amp;gt;&amp;lt;q1:term&amp;gt;Haemoglobin A1c level - International Federation of Clinical Chemistry and Laboratory Medicine standardised&amp;lt;/q1:term&amp;gt;&amp;lt;q1:includeChildren&amp;gt;true&amp;lt;/q1:includeChildren&amp;gt;&amp;lt;q1:type&amp;gt;ClinicalCode&amp;lt;/q1:type&amp;gt;&amp;lt;/q1:codeValue&amp;gt;&amp;lt;q1:codeValue&amp;gt;&amp;lt;q1:codeId&amp;gt;6036701000006116&amp;lt;/q1:codeId&amp;gt;&amp;lt;q1:term&amp;gt;HbA1c measurement (DCCT aligned)&amp;lt;/q1:term&amp;gt;&amp;lt;q1:includeChildren&amp;gt;true&amp;lt;/q1:includeChildren&amp;gt;&amp;lt;q1:type&amp;gt;ClinicalCode&amp;lt;/q1:type&amp;gt;&amp;lt;/q1:codeValue&amp;gt;&amp;lt;q1:codeValue&amp;gt;&amp;lt;q1:codeId&amp;gt;12622031000006118&amp;lt;/q1:codeId&amp;gt;&amp;lt;q1:term&amp;gt;HbA1c (haemoglobin A1c) substance concentration in blood&amp;lt;/q1:term&amp;gt;&amp;lt;q1:includeChildren&amp;gt;true&amp;lt;/q1:includeChildren&amp;gt;&amp;lt;q1:type&amp;gt;ClinicalCode&amp;lt;/q1:type&amp;gt;&amp;lt;/q1:codeValue&amp;gt;&amp;lt;q1:codeValue&amp;gt;&amp;lt;q1:codeId&amp;gt;1986191000006114&amp;lt;/q1:codeId&amp;gt;&amp;lt;q1:term&amp;gt;HbA1c (haemoglobin A1c) level (monitoring ranges) - IFCC (International Federation of Clinical Chemistry and Laboratory Medicine) standardised&amp;lt;/q1:term&amp;gt;&amp;lt;q1:includeChildren&amp;gt;true&amp;lt;/q1:includeChildren&amp;gt;&amp;lt;q1:type&amp;gt;ClinicalCode&amp;lt;/q1:type&amp;gt;&amp;lt;/q1:codeValue&amp;gt;&amp;lt;q1:codeValue&amp;gt;&amp;lt;q1:codeId&amp;gt;1986181000006111&amp;lt;/q1:codeId&amp;gt;&amp;lt;q1:term&amp;gt;HbA1c (haemoglobin A1c) level (diagnostic reference range) - IFCC (International Federation of Clinical Chemistry and Laboratory Medicine) standardised&amp;lt;/q1:term&amp;gt;&amp;lt;q1:includeChildren&amp;gt;true&amp;lt;/q1:includeChildren&amp;gt;&amp;lt;q1:type&amp;gt;ClinicalCode&amp;lt;/q1:type&amp;gt;&amp;lt;/q1:codeValue&amp;gt;&amp;lt;q1:codeSystem&amp;gt;SNOMED_CONCEPT&amp;lt;/q1:codeSystem&amp;gt;&amp;lt;/q1:codes&amp;gt;&quot; /&gt;&lt;/ClinicalContentTableType&gt;"/>
    <w:docVar w:name="TWySYYdihyzLfnC797PO" w:val="T&lt;ClinicalContentTableType IncludeMostRecentOnly=&quot;false&quot; UIDisplayName=&quot;Single Code Entry: QRISK2 cardiovascular disease 10 year risk score...&quot; TableTitle=&quot;Single Code Entry&quot; NoDataText=&quot;No events found.&quot; GUID=&quot;42d01eb2-1e8b-424d-8c90-1ce0fa24f30f&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1126121000000112&amp;lt;/q1:codeId&amp;gt;&amp;lt;q1:term&amp;gt;QRISK2 cardiovascular disease 10 year risk score&amp;lt;/q1:term&amp;gt;&amp;lt;q1:includeChildren&amp;gt;true&amp;lt;/q1:includeChildren&amp;gt;&amp;lt;q1:type&amp;gt;ClinicalCode&amp;lt;/q1:type&amp;gt;&amp;lt;/q1:codeValue&amp;gt;&amp;lt;q1:codeValue&amp;gt;&amp;lt;q1:codeId&amp;gt;664421000000119&amp;lt;/q1:codeId&amp;gt;&amp;lt;q1:term&amp;gt;QRISK cardiovascular disease 10 year risk calculator score&amp;lt;/q1:term&amp;gt;&amp;lt;q1:includeChildren&amp;gt;true&amp;lt;/q1:includeChildren&amp;gt;&amp;lt;q1:type&amp;gt;ClinicalCode&amp;lt;/q1:type&amp;gt;&amp;lt;/q1:codeValue&amp;gt;&amp;lt;q1:codeValue&amp;gt;&amp;lt;q1:codeId&amp;gt;12490801000006112&amp;lt;/q1:codeId&amp;gt;&amp;lt;q1:term&amp;gt;QRISK cardiovascular disease 10 year risk calculator score&amp;lt;/q1:term&amp;gt;&amp;lt;q1:includeChildren&amp;gt;true&amp;lt;/q1:includeChildren&amp;gt;&amp;lt;q1:type&amp;gt;ClinicalCode&amp;lt;/q1:type&amp;gt;&amp;lt;/q1:codeValue&amp;gt;&amp;lt;q1:codeValue&amp;gt;&amp;lt;q1:codeId&amp;gt;8463841000006110&amp;lt;/q1:codeId&amp;gt;&amp;lt;q1:term&amp;gt;QRISK3 cardiovascular disease 10 year risk calculator score&amp;lt;/q1:term&amp;gt;&amp;lt;q1:includeChildren&amp;gt;true&amp;lt;/q1:includeChildren&amp;gt;&amp;lt;q1:type&amp;gt;ClinicalCode&amp;lt;/q1:type&amp;gt;&amp;lt;/q1:codeValue&amp;gt;&amp;lt;q1:codeValue&amp;gt;&amp;lt;q1:codeId&amp;gt;13996291000006112&amp;lt;/q1:codeId&amp;gt;&amp;lt;q1:term&amp;gt;QRISK3 Healthy Heart Age&amp;lt;/q1:term&amp;gt;&amp;lt;q1:includeChildren&amp;gt;true&amp;lt;/q1:includeChildren&amp;gt;&amp;lt;q1:type&amp;gt;ClinicalCode&amp;lt;/q1:type&amp;gt;&amp;lt;/q1:codeValue&amp;gt;&amp;lt;q1:codeSystem&amp;gt;SNOMED_CONCEPT&amp;lt;/q1:codeSystem&amp;gt;&amp;lt;/q1:codes&amp;gt;&quot; /&gt;&lt;/ClinicalContentTableType&gt;"/>
    <w:docVar w:name="TYtftmGHoKkXnA8aMpcp" w:val="T&lt;ClinicalContentTableType IncludeMostRecentOnly=&quot;false&quot; UIDisplayName=&quot;Single Code Entry: Body mass index&quot; TableTitle=&quot;Single Code Entry&quot; NoDataText=&quot;No events found.&quot; GUID=&quot;0b28351b-d629-4406-80f5-725b6c6266ed&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100716012&amp;lt;/q1:codeId&amp;gt;&amp;lt;q1:term&amp;gt;Body mass index&amp;lt;/q1:term&amp;gt;&amp;lt;q1:includeChildren&amp;gt;true&amp;lt;/q1:includeChildren&amp;gt;&amp;lt;q1:type&amp;gt;ClinicalCode&amp;lt;/q1:type&amp;gt;&amp;lt;/q1:codeValue&amp;gt;&amp;lt;q1:codeSystem&amp;gt;SNOMED_CONCEPT&amp;lt;/q1:codeSystem&amp;gt;&amp;lt;/q1:codes&amp;gt;&quot; /&gt;&lt;/ClinicalContentTableType&gt;"/>
  </w:docVars>
  <w:rsids>
    <w:rsidRoot w:val="00CC6E6C"/>
    <w:rsid w:val="00002C01"/>
    <w:rsid w:val="00003C3D"/>
    <w:rsid w:val="00006FB4"/>
    <w:rsid w:val="00013C26"/>
    <w:rsid w:val="000223F9"/>
    <w:rsid w:val="00025BF9"/>
    <w:rsid w:val="00040FC1"/>
    <w:rsid w:val="00043A77"/>
    <w:rsid w:val="000442F7"/>
    <w:rsid w:val="00044820"/>
    <w:rsid w:val="00046549"/>
    <w:rsid w:val="00056AB2"/>
    <w:rsid w:val="0005768F"/>
    <w:rsid w:val="00061526"/>
    <w:rsid w:val="00061839"/>
    <w:rsid w:val="000618DE"/>
    <w:rsid w:val="000629BD"/>
    <w:rsid w:val="00065264"/>
    <w:rsid w:val="00066E67"/>
    <w:rsid w:val="000706A1"/>
    <w:rsid w:val="00073C7A"/>
    <w:rsid w:val="000766B8"/>
    <w:rsid w:val="00082CDC"/>
    <w:rsid w:val="0008656F"/>
    <w:rsid w:val="000867F3"/>
    <w:rsid w:val="00090FBB"/>
    <w:rsid w:val="0009641E"/>
    <w:rsid w:val="000A4191"/>
    <w:rsid w:val="000A470F"/>
    <w:rsid w:val="000A6DC1"/>
    <w:rsid w:val="000B2B0A"/>
    <w:rsid w:val="000B2C0F"/>
    <w:rsid w:val="000B750B"/>
    <w:rsid w:val="000B7CE0"/>
    <w:rsid w:val="000C0605"/>
    <w:rsid w:val="000C1209"/>
    <w:rsid w:val="000C222F"/>
    <w:rsid w:val="000C24E8"/>
    <w:rsid w:val="000C257E"/>
    <w:rsid w:val="000C3690"/>
    <w:rsid w:val="000C49CA"/>
    <w:rsid w:val="000C6B93"/>
    <w:rsid w:val="000C7D72"/>
    <w:rsid w:val="000D0A75"/>
    <w:rsid w:val="000D28E2"/>
    <w:rsid w:val="000D39C6"/>
    <w:rsid w:val="000D6318"/>
    <w:rsid w:val="000D6471"/>
    <w:rsid w:val="000D6989"/>
    <w:rsid w:val="000D7550"/>
    <w:rsid w:val="000E2D69"/>
    <w:rsid w:val="000E2D75"/>
    <w:rsid w:val="000E5031"/>
    <w:rsid w:val="000E75EC"/>
    <w:rsid w:val="000F2C16"/>
    <w:rsid w:val="000F5AF0"/>
    <w:rsid w:val="00106A29"/>
    <w:rsid w:val="00106F30"/>
    <w:rsid w:val="0011192E"/>
    <w:rsid w:val="001176FB"/>
    <w:rsid w:val="0011789B"/>
    <w:rsid w:val="001242A2"/>
    <w:rsid w:val="00124CAA"/>
    <w:rsid w:val="0012655D"/>
    <w:rsid w:val="00127690"/>
    <w:rsid w:val="00127808"/>
    <w:rsid w:val="00127E1F"/>
    <w:rsid w:val="00131386"/>
    <w:rsid w:val="00135BEE"/>
    <w:rsid w:val="00136181"/>
    <w:rsid w:val="00137856"/>
    <w:rsid w:val="00140CD4"/>
    <w:rsid w:val="0014187A"/>
    <w:rsid w:val="00142DC2"/>
    <w:rsid w:val="00143D60"/>
    <w:rsid w:val="001468CB"/>
    <w:rsid w:val="0015008C"/>
    <w:rsid w:val="0015258A"/>
    <w:rsid w:val="00152B89"/>
    <w:rsid w:val="00152DCD"/>
    <w:rsid w:val="0015573C"/>
    <w:rsid w:val="00156540"/>
    <w:rsid w:val="00162064"/>
    <w:rsid w:val="0016606D"/>
    <w:rsid w:val="00166C5A"/>
    <w:rsid w:val="00167128"/>
    <w:rsid w:val="00167B4F"/>
    <w:rsid w:val="00170271"/>
    <w:rsid w:val="0017225C"/>
    <w:rsid w:val="00172D9D"/>
    <w:rsid w:val="00177BCF"/>
    <w:rsid w:val="00181C56"/>
    <w:rsid w:val="00181CB2"/>
    <w:rsid w:val="001858C7"/>
    <w:rsid w:val="00185E2F"/>
    <w:rsid w:val="0019257B"/>
    <w:rsid w:val="00194138"/>
    <w:rsid w:val="00196C78"/>
    <w:rsid w:val="00196E95"/>
    <w:rsid w:val="001A25FE"/>
    <w:rsid w:val="001A47C4"/>
    <w:rsid w:val="001B3091"/>
    <w:rsid w:val="001C0F75"/>
    <w:rsid w:val="001C3548"/>
    <w:rsid w:val="001D0F3C"/>
    <w:rsid w:val="001E0E28"/>
    <w:rsid w:val="001E15C3"/>
    <w:rsid w:val="001E1F62"/>
    <w:rsid w:val="001E3010"/>
    <w:rsid w:val="001E382C"/>
    <w:rsid w:val="001F0F83"/>
    <w:rsid w:val="001F2196"/>
    <w:rsid w:val="001F5236"/>
    <w:rsid w:val="00200C08"/>
    <w:rsid w:val="00202648"/>
    <w:rsid w:val="002073B6"/>
    <w:rsid w:val="00207C22"/>
    <w:rsid w:val="002106A2"/>
    <w:rsid w:val="002129F0"/>
    <w:rsid w:val="002147FF"/>
    <w:rsid w:val="00216290"/>
    <w:rsid w:val="00221B18"/>
    <w:rsid w:val="00223C9F"/>
    <w:rsid w:val="002242E6"/>
    <w:rsid w:val="00225263"/>
    <w:rsid w:val="00226707"/>
    <w:rsid w:val="00226985"/>
    <w:rsid w:val="002309A4"/>
    <w:rsid w:val="00230DCE"/>
    <w:rsid w:val="00234C07"/>
    <w:rsid w:val="00236513"/>
    <w:rsid w:val="002415FA"/>
    <w:rsid w:val="00242B91"/>
    <w:rsid w:val="00243637"/>
    <w:rsid w:val="002479FA"/>
    <w:rsid w:val="00255380"/>
    <w:rsid w:val="00256A0C"/>
    <w:rsid w:val="00257276"/>
    <w:rsid w:val="00261C09"/>
    <w:rsid w:val="002662E8"/>
    <w:rsid w:val="002711D1"/>
    <w:rsid w:val="00276FB4"/>
    <w:rsid w:val="002839C7"/>
    <w:rsid w:val="00283AB6"/>
    <w:rsid w:val="00284D99"/>
    <w:rsid w:val="00286D7A"/>
    <w:rsid w:val="00287787"/>
    <w:rsid w:val="00290536"/>
    <w:rsid w:val="002951B6"/>
    <w:rsid w:val="00297E1C"/>
    <w:rsid w:val="002A10F9"/>
    <w:rsid w:val="002A3CDA"/>
    <w:rsid w:val="002B0798"/>
    <w:rsid w:val="002B0A44"/>
    <w:rsid w:val="002B4CB4"/>
    <w:rsid w:val="002C2B2E"/>
    <w:rsid w:val="002C4960"/>
    <w:rsid w:val="002C5787"/>
    <w:rsid w:val="002C633E"/>
    <w:rsid w:val="002D3B99"/>
    <w:rsid w:val="002D5FD7"/>
    <w:rsid w:val="002E1681"/>
    <w:rsid w:val="002E2B8E"/>
    <w:rsid w:val="002E529F"/>
    <w:rsid w:val="002E5465"/>
    <w:rsid w:val="002E5D1A"/>
    <w:rsid w:val="002F09AE"/>
    <w:rsid w:val="002F0BF0"/>
    <w:rsid w:val="002F1E06"/>
    <w:rsid w:val="002F44E1"/>
    <w:rsid w:val="002F5739"/>
    <w:rsid w:val="00303A15"/>
    <w:rsid w:val="003057A9"/>
    <w:rsid w:val="0031126D"/>
    <w:rsid w:val="00312C18"/>
    <w:rsid w:val="0032326E"/>
    <w:rsid w:val="00326408"/>
    <w:rsid w:val="00330CBD"/>
    <w:rsid w:val="0033562B"/>
    <w:rsid w:val="00337AAE"/>
    <w:rsid w:val="00337C2B"/>
    <w:rsid w:val="003431A8"/>
    <w:rsid w:val="003436BC"/>
    <w:rsid w:val="00343EE2"/>
    <w:rsid w:val="0034437E"/>
    <w:rsid w:val="003465A3"/>
    <w:rsid w:val="0035026E"/>
    <w:rsid w:val="0035150A"/>
    <w:rsid w:val="0035684D"/>
    <w:rsid w:val="00356F74"/>
    <w:rsid w:val="00360D1A"/>
    <w:rsid w:val="003635D4"/>
    <w:rsid w:val="00364BC4"/>
    <w:rsid w:val="003665C7"/>
    <w:rsid w:val="003722A0"/>
    <w:rsid w:val="00373740"/>
    <w:rsid w:val="00373D53"/>
    <w:rsid w:val="003770AE"/>
    <w:rsid w:val="00380E1C"/>
    <w:rsid w:val="0038261E"/>
    <w:rsid w:val="003831C8"/>
    <w:rsid w:val="00387E91"/>
    <w:rsid w:val="00391344"/>
    <w:rsid w:val="00394AFC"/>
    <w:rsid w:val="00395270"/>
    <w:rsid w:val="00395FE3"/>
    <w:rsid w:val="003972C7"/>
    <w:rsid w:val="00397756"/>
    <w:rsid w:val="003A50B3"/>
    <w:rsid w:val="003A61E5"/>
    <w:rsid w:val="003A666C"/>
    <w:rsid w:val="003B17D8"/>
    <w:rsid w:val="003B1F83"/>
    <w:rsid w:val="003B2529"/>
    <w:rsid w:val="003B5A66"/>
    <w:rsid w:val="003C08F1"/>
    <w:rsid w:val="003C2C4F"/>
    <w:rsid w:val="003C2C66"/>
    <w:rsid w:val="003C4DE9"/>
    <w:rsid w:val="003D098E"/>
    <w:rsid w:val="003D251B"/>
    <w:rsid w:val="003D3F20"/>
    <w:rsid w:val="003D4379"/>
    <w:rsid w:val="003D6EC4"/>
    <w:rsid w:val="003E24BC"/>
    <w:rsid w:val="003E2770"/>
    <w:rsid w:val="003F4ABE"/>
    <w:rsid w:val="00403137"/>
    <w:rsid w:val="004038D2"/>
    <w:rsid w:val="004059C8"/>
    <w:rsid w:val="00411794"/>
    <w:rsid w:val="00411AA5"/>
    <w:rsid w:val="00416739"/>
    <w:rsid w:val="004169F3"/>
    <w:rsid w:val="00417B85"/>
    <w:rsid w:val="00417B90"/>
    <w:rsid w:val="00421317"/>
    <w:rsid w:val="004312F8"/>
    <w:rsid w:val="0043470F"/>
    <w:rsid w:val="004413FF"/>
    <w:rsid w:val="00443A68"/>
    <w:rsid w:val="00445EE2"/>
    <w:rsid w:val="00447221"/>
    <w:rsid w:val="004474A8"/>
    <w:rsid w:val="00447A1F"/>
    <w:rsid w:val="00456516"/>
    <w:rsid w:val="00456F1E"/>
    <w:rsid w:val="00465E94"/>
    <w:rsid w:val="00481779"/>
    <w:rsid w:val="00482D30"/>
    <w:rsid w:val="00483F06"/>
    <w:rsid w:val="00484503"/>
    <w:rsid w:val="004852E8"/>
    <w:rsid w:val="004911CE"/>
    <w:rsid w:val="00496550"/>
    <w:rsid w:val="004A19F6"/>
    <w:rsid w:val="004B0EA9"/>
    <w:rsid w:val="004B161B"/>
    <w:rsid w:val="004B1CE7"/>
    <w:rsid w:val="004B5142"/>
    <w:rsid w:val="004B787A"/>
    <w:rsid w:val="004C2F55"/>
    <w:rsid w:val="004C2FFC"/>
    <w:rsid w:val="004C37FC"/>
    <w:rsid w:val="004D590C"/>
    <w:rsid w:val="004D5A7E"/>
    <w:rsid w:val="004D6AA9"/>
    <w:rsid w:val="004D6AE9"/>
    <w:rsid w:val="004E3715"/>
    <w:rsid w:val="004E3A9B"/>
    <w:rsid w:val="004E3E0C"/>
    <w:rsid w:val="004E3FE7"/>
    <w:rsid w:val="004F039D"/>
    <w:rsid w:val="004F1863"/>
    <w:rsid w:val="004F30CB"/>
    <w:rsid w:val="004F3532"/>
    <w:rsid w:val="004F6DBA"/>
    <w:rsid w:val="004F7BBC"/>
    <w:rsid w:val="0050023E"/>
    <w:rsid w:val="005013FA"/>
    <w:rsid w:val="0050163A"/>
    <w:rsid w:val="00501C87"/>
    <w:rsid w:val="00507C25"/>
    <w:rsid w:val="00507F85"/>
    <w:rsid w:val="00512FF3"/>
    <w:rsid w:val="005167DB"/>
    <w:rsid w:val="005227AB"/>
    <w:rsid w:val="00523D46"/>
    <w:rsid w:val="00523E62"/>
    <w:rsid w:val="00524E7F"/>
    <w:rsid w:val="005255BE"/>
    <w:rsid w:val="005317FC"/>
    <w:rsid w:val="00532EB3"/>
    <w:rsid w:val="00533929"/>
    <w:rsid w:val="0054031F"/>
    <w:rsid w:val="00542A26"/>
    <w:rsid w:val="0054454F"/>
    <w:rsid w:val="00547A1A"/>
    <w:rsid w:val="00550220"/>
    <w:rsid w:val="005538E3"/>
    <w:rsid w:val="0055433C"/>
    <w:rsid w:val="00555DD9"/>
    <w:rsid w:val="005576B5"/>
    <w:rsid w:val="00557EE2"/>
    <w:rsid w:val="00560B7C"/>
    <w:rsid w:val="00563AEE"/>
    <w:rsid w:val="00564052"/>
    <w:rsid w:val="00565697"/>
    <w:rsid w:val="00567D90"/>
    <w:rsid w:val="0057031D"/>
    <w:rsid w:val="00570571"/>
    <w:rsid w:val="00577421"/>
    <w:rsid w:val="005914D5"/>
    <w:rsid w:val="005950A0"/>
    <w:rsid w:val="005950CC"/>
    <w:rsid w:val="0059604B"/>
    <w:rsid w:val="00596245"/>
    <w:rsid w:val="00597E1C"/>
    <w:rsid w:val="005A4E78"/>
    <w:rsid w:val="005B0614"/>
    <w:rsid w:val="005B1B8E"/>
    <w:rsid w:val="005B24EC"/>
    <w:rsid w:val="005B29ED"/>
    <w:rsid w:val="005B344F"/>
    <w:rsid w:val="005B3735"/>
    <w:rsid w:val="005B4907"/>
    <w:rsid w:val="005C14FF"/>
    <w:rsid w:val="005C2547"/>
    <w:rsid w:val="005C2EBF"/>
    <w:rsid w:val="005C5742"/>
    <w:rsid w:val="005C7BAD"/>
    <w:rsid w:val="005D1733"/>
    <w:rsid w:val="005D5E1B"/>
    <w:rsid w:val="005D6DCD"/>
    <w:rsid w:val="005E283E"/>
    <w:rsid w:val="005E7801"/>
    <w:rsid w:val="005F27D4"/>
    <w:rsid w:val="005F390A"/>
    <w:rsid w:val="005F3CC4"/>
    <w:rsid w:val="005F6A21"/>
    <w:rsid w:val="005F6A33"/>
    <w:rsid w:val="00600108"/>
    <w:rsid w:val="0060772F"/>
    <w:rsid w:val="0061026F"/>
    <w:rsid w:val="0061085C"/>
    <w:rsid w:val="00610B91"/>
    <w:rsid w:val="00611DC1"/>
    <w:rsid w:val="00612C23"/>
    <w:rsid w:val="00613091"/>
    <w:rsid w:val="00614F3D"/>
    <w:rsid w:val="00614F9D"/>
    <w:rsid w:val="00615B0B"/>
    <w:rsid w:val="0061786A"/>
    <w:rsid w:val="006201BC"/>
    <w:rsid w:val="00622B0D"/>
    <w:rsid w:val="00622E84"/>
    <w:rsid w:val="006318E9"/>
    <w:rsid w:val="00635393"/>
    <w:rsid w:val="00643C48"/>
    <w:rsid w:val="00644839"/>
    <w:rsid w:val="00647D8C"/>
    <w:rsid w:val="00652516"/>
    <w:rsid w:val="00653AD8"/>
    <w:rsid w:val="00653BE7"/>
    <w:rsid w:val="0065766A"/>
    <w:rsid w:val="00661F14"/>
    <w:rsid w:val="00664B6F"/>
    <w:rsid w:val="0066652F"/>
    <w:rsid w:val="00667801"/>
    <w:rsid w:val="00675A05"/>
    <w:rsid w:val="00681856"/>
    <w:rsid w:val="006826F7"/>
    <w:rsid w:val="0068383B"/>
    <w:rsid w:val="006847D1"/>
    <w:rsid w:val="00686019"/>
    <w:rsid w:val="006902D0"/>
    <w:rsid w:val="00690C69"/>
    <w:rsid w:val="006940BC"/>
    <w:rsid w:val="006943AB"/>
    <w:rsid w:val="00694A4F"/>
    <w:rsid w:val="006956BB"/>
    <w:rsid w:val="006972EC"/>
    <w:rsid w:val="006A1822"/>
    <w:rsid w:val="006A29FD"/>
    <w:rsid w:val="006A3224"/>
    <w:rsid w:val="006A3461"/>
    <w:rsid w:val="006A3AA3"/>
    <w:rsid w:val="006A68CA"/>
    <w:rsid w:val="006B0F82"/>
    <w:rsid w:val="006B1A0C"/>
    <w:rsid w:val="006B1AFA"/>
    <w:rsid w:val="006B3610"/>
    <w:rsid w:val="006B3B02"/>
    <w:rsid w:val="006B47BC"/>
    <w:rsid w:val="006B5EC9"/>
    <w:rsid w:val="006B7ABF"/>
    <w:rsid w:val="006B7B5E"/>
    <w:rsid w:val="006B7D27"/>
    <w:rsid w:val="006C117F"/>
    <w:rsid w:val="006C67D5"/>
    <w:rsid w:val="006D030F"/>
    <w:rsid w:val="006D2402"/>
    <w:rsid w:val="006E1946"/>
    <w:rsid w:val="006E22A5"/>
    <w:rsid w:val="006E3667"/>
    <w:rsid w:val="006E551C"/>
    <w:rsid w:val="006F29AF"/>
    <w:rsid w:val="006F7650"/>
    <w:rsid w:val="007009EA"/>
    <w:rsid w:val="00701CE6"/>
    <w:rsid w:val="00702594"/>
    <w:rsid w:val="007062F2"/>
    <w:rsid w:val="007070C8"/>
    <w:rsid w:val="00707BC9"/>
    <w:rsid w:val="00707FC0"/>
    <w:rsid w:val="00710757"/>
    <w:rsid w:val="00713384"/>
    <w:rsid w:val="007140DA"/>
    <w:rsid w:val="00715396"/>
    <w:rsid w:val="007221FD"/>
    <w:rsid w:val="00730FCE"/>
    <w:rsid w:val="007341F1"/>
    <w:rsid w:val="007351BE"/>
    <w:rsid w:val="00740990"/>
    <w:rsid w:val="00744B65"/>
    <w:rsid w:val="00756CD6"/>
    <w:rsid w:val="007629AF"/>
    <w:rsid w:val="00762D98"/>
    <w:rsid w:val="0076345E"/>
    <w:rsid w:val="00767595"/>
    <w:rsid w:val="0077304B"/>
    <w:rsid w:val="007908BD"/>
    <w:rsid w:val="007A135F"/>
    <w:rsid w:val="007A2939"/>
    <w:rsid w:val="007A40EE"/>
    <w:rsid w:val="007A4DA9"/>
    <w:rsid w:val="007A64A3"/>
    <w:rsid w:val="007A6A72"/>
    <w:rsid w:val="007B4E4E"/>
    <w:rsid w:val="007C3B7A"/>
    <w:rsid w:val="007C4B0B"/>
    <w:rsid w:val="007D0BF9"/>
    <w:rsid w:val="007D1792"/>
    <w:rsid w:val="007D2F74"/>
    <w:rsid w:val="007D3B7B"/>
    <w:rsid w:val="007D45D1"/>
    <w:rsid w:val="007D7D0A"/>
    <w:rsid w:val="007E06F7"/>
    <w:rsid w:val="007E447E"/>
    <w:rsid w:val="007E7DE8"/>
    <w:rsid w:val="007F127A"/>
    <w:rsid w:val="007F1943"/>
    <w:rsid w:val="007F23CC"/>
    <w:rsid w:val="007F3291"/>
    <w:rsid w:val="007F4DB0"/>
    <w:rsid w:val="007F55A1"/>
    <w:rsid w:val="00800B98"/>
    <w:rsid w:val="00803860"/>
    <w:rsid w:val="008125BC"/>
    <w:rsid w:val="008165A2"/>
    <w:rsid w:val="00816BCF"/>
    <w:rsid w:val="0081753C"/>
    <w:rsid w:val="00824BB8"/>
    <w:rsid w:val="00831206"/>
    <w:rsid w:val="0083282B"/>
    <w:rsid w:val="0083489F"/>
    <w:rsid w:val="00835DE6"/>
    <w:rsid w:val="0084265E"/>
    <w:rsid w:val="00852A0D"/>
    <w:rsid w:val="008559B6"/>
    <w:rsid w:val="00856119"/>
    <w:rsid w:val="00863803"/>
    <w:rsid w:val="00870A1A"/>
    <w:rsid w:val="00871838"/>
    <w:rsid w:val="0087464C"/>
    <w:rsid w:val="00875ADC"/>
    <w:rsid w:val="00875C04"/>
    <w:rsid w:val="00880449"/>
    <w:rsid w:val="00885F72"/>
    <w:rsid w:val="00887676"/>
    <w:rsid w:val="0089186D"/>
    <w:rsid w:val="008A4927"/>
    <w:rsid w:val="008A5ADB"/>
    <w:rsid w:val="008A5C70"/>
    <w:rsid w:val="008B0C06"/>
    <w:rsid w:val="008B2E8B"/>
    <w:rsid w:val="008B35E9"/>
    <w:rsid w:val="008B6F45"/>
    <w:rsid w:val="008C1422"/>
    <w:rsid w:val="008D0AAA"/>
    <w:rsid w:val="008D727B"/>
    <w:rsid w:val="008E77EA"/>
    <w:rsid w:val="008F078A"/>
    <w:rsid w:val="008F37B4"/>
    <w:rsid w:val="008F6B40"/>
    <w:rsid w:val="008F78A1"/>
    <w:rsid w:val="009004B1"/>
    <w:rsid w:val="00907C3B"/>
    <w:rsid w:val="00912130"/>
    <w:rsid w:val="00912C87"/>
    <w:rsid w:val="00913BC5"/>
    <w:rsid w:val="00915D8C"/>
    <w:rsid w:val="00916EFB"/>
    <w:rsid w:val="00921519"/>
    <w:rsid w:val="009259C0"/>
    <w:rsid w:val="00927EB3"/>
    <w:rsid w:val="00931E1F"/>
    <w:rsid w:val="00932D75"/>
    <w:rsid w:val="00934E98"/>
    <w:rsid w:val="009370A6"/>
    <w:rsid w:val="00937BFB"/>
    <w:rsid w:val="0094065F"/>
    <w:rsid w:val="009413F6"/>
    <w:rsid w:val="009430FC"/>
    <w:rsid w:val="00944413"/>
    <w:rsid w:val="00946870"/>
    <w:rsid w:val="00946CCE"/>
    <w:rsid w:val="00951D2C"/>
    <w:rsid w:val="00955690"/>
    <w:rsid w:val="009606FD"/>
    <w:rsid w:val="009652E0"/>
    <w:rsid w:val="00967C44"/>
    <w:rsid w:val="00970086"/>
    <w:rsid w:val="00970117"/>
    <w:rsid w:val="0097563C"/>
    <w:rsid w:val="0097791F"/>
    <w:rsid w:val="00983CAA"/>
    <w:rsid w:val="00991827"/>
    <w:rsid w:val="00992FAC"/>
    <w:rsid w:val="00995E67"/>
    <w:rsid w:val="00997D55"/>
    <w:rsid w:val="009A0597"/>
    <w:rsid w:val="009A2D20"/>
    <w:rsid w:val="009A310F"/>
    <w:rsid w:val="009A5057"/>
    <w:rsid w:val="009A5478"/>
    <w:rsid w:val="009A5D39"/>
    <w:rsid w:val="009A6A74"/>
    <w:rsid w:val="009B09D1"/>
    <w:rsid w:val="009B30A8"/>
    <w:rsid w:val="009B3DCD"/>
    <w:rsid w:val="009B409A"/>
    <w:rsid w:val="009B72AF"/>
    <w:rsid w:val="009B7D14"/>
    <w:rsid w:val="009C19A9"/>
    <w:rsid w:val="009C5B95"/>
    <w:rsid w:val="009C6290"/>
    <w:rsid w:val="009D7738"/>
    <w:rsid w:val="009E04D2"/>
    <w:rsid w:val="009E3782"/>
    <w:rsid w:val="009F0A05"/>
    <w:rsid w:val="009F26DF"/>
    <w:rsid w:val="009F345F"/>
    <w:rsid w:val="009F6584"/>
    <w:rsid w:val="00A00F7F"/>
    <w:rsid w:val="00A03265"/>
    <w:rsid w:val="00A0547F"/>
    <w:rsid w:val="00A059EB"/>
    <w:rsid w:val="00A074A6"/>
    <w:rsid w:val="00A10146"/>
    <w:rsid w:val="00A15D98"/>
    <w:rsid w:val="00A15E77"/>
    <w:rsid w:val="00A17C4F"/>
    <w:rsid w:val="00A209ED"/>
    <w:rsid w:val="00A21DD0"/>
    <w:rsid w:val="00A2638B"/>
    <w:rsid w:val="00A27993"/>
    <w:rsid w:val="00A30582"/>
    <w:rsid w:val="00A34B28"/>
    <w:rsid w:val="00A37492"/>
    <w:rsid w:val="00A37AB5"/>
    <w:rsid w:val="00A63352"/>
    <w:rsid w:val="00A6565F"/>
    <w:rsid w:val="00A67D8C"/>
    <w:rsid w:val="00A72BFB"/>
    <w:rsid w:val="00A74C6D"/>
    <w:rsid w:val="00A75124"/>
    <w:rsid w:val="00A76D00"/>
    <w:rsid w:val="00A839B7"/>
    <w:rsid w:val="00A8455E"/>
    <w:rsid w:val="00A85C40"/>
    <w:rsid w:val="00A939E1"/>
    <w:rsid w:val="00A94D50"/>
    <w:rsid w:val="00A961F1"/>
    <w:rsid w:val="00AA1693"/>
    <w:rsid w:val="00AA2037"/>
    <w:rsid w:val="00AA21AD"/>
    <w:rsid w:val="00AA680E"/>
    <w:rsid w:val="00AA6ED7"/>
    <w:rsid w:val="00AB2F80"/>
    <w:rsid w:val="00AB7DEC"/>
    <w:rsid w:val="00AB7E9C"/>
    <w:rsid w:val="00AC05BE"/>
    <w:rsid w:val="00AC17C8"/>
    <w:rsid w:val="00AC314B"/>
    <w:rsid w:val="00AC31FA"/>
    <w:rsid w:val="00AC60AA"/>
    <w:rsid w:val="00AC6245"/>
    <w:rsid w:val="00AD43A9"/>
    <w:rsid w:val="00AD5DB6"/>
    <w:rsid w:val="00AD6975"/>
    <w:rsid w:val="00AE25F8"/>
    <w:rsid w:val="00AF0853"/>
    <w:rsid w:val="00AF1F47"/>
    <w:rsid w:val="00AF2685"/>
    <w:rsid w:val="00AF32E5"/>
    <w:rsid w:val="00AF36FF"/>
    <w:rsid w:val="00AF4822"/>
    <w:rsid w:val="00AF6360"/>
    <w:rsid w:val="00AF736D"/>
    <w:rsid w:val="00B0170E"/>
    <w:rsid w:val="00B03188"/>
    <w:rsid w:val="00B0594F"/>
    <w:rsid w:val="00B12CC7"/>
    <w:rsid w:val="00B1391E"/>
    <w:rsid w:val="00B17FD4"/>
    <w:rsid w:val="00B21067"/>
    <w:rsid w:val="00B2262F"/>
    <w:rsid w:val="00B23B81"/>
    <w:rsid w:val="00B26996"/>
    <w:rsid w:val="00B33208"/>
    <w:rsid w:val="00B343CE"/>
    <w:rsid w:val="00B36D85"/>
    <w:rsid w:val="00B37A5C"/>
    <w:rsid w:val="00B4272C"/>
    <w:rsid w:val="00B44B0A"/>
    <w:rsid w:val="00B45355"/>
    <w:rsid w:val="00B45ABA"/>
    <w:rsid w:val="00B460EE"/>
    <w:rsid w:val="00B46167"/>
    <w:rsid w:val="00B521AA"/>
    <w:rsid w:val="00B52C31"/>
    <w:rsid w:val="00B57AD3"/>
    <w:rsid w:val="00B57B38"/>
    <w:rsid w:val="00B6150F"/>
    <w:rsid w:val="00B61DF6"/>
    <w:rsid w:val="00B6321B"/>
    <w:rsid w:val="00B67C9D"/>
    <w:rsid w:val="00B727FF"/>
    <w:rsid w:val="00B76CF7"/>
    <w:rsid w:val="00B8366C"/>
    <w:rsid w:val="00B85386"/>
    <w:rsid w:val="00B85D04"/>
    <w:rsid w:val="00B86CA2"/>
    <w:rsid w:val="00B87A2C"/>
    <w:rsid w:val="00B9205F"/>
    <w:rsid w:val="00B9577A"/>
    <w:rsid w:val="00BA009C"/>
    <w:rsid w:val="00BA11CF"/>
    <w:rsid w:val="00BA1D30"/>
    <w:rsid w:val="00BA2139"/>
    <w:rsid w:val="00BA2E57"/>
    <w:rsid w:val="00BA6625"/>
    <w:rsid w:val="00BB10BD"/>
    <w:rsid w:val="00BB2E7D"/>
    <w:rsid w:val="00BB39BC"/>
    <w:rsid w:val="00BB40F2"/>
    <w:rsid w:val="00BB5850"/>
    <w:rsid w:val="00BB623E"/>
    <w:rsid w:val="00BC264E"/>
    <w:rsid w:val="00BC3D0F"/>
    <w:rsid w:val="00BC7507"/>
    <w:rsid w:val="00BD165E"/>
    <w:rsid w:val="00BD175D"/>
    <w:rsid w:val="00BE0CA5"/>
    <w:rsid w:val="00BF05A4"/>
    <w:rsid w:val="00BF1738"/>
    <w:rsid w:val="00BF4735"/>
    <w:rsid w:val="00BF53E2"/>
    <w:rsid w:val="00BF5C34"/>
    <w:rsid w:val="00BF6146"/>
    <w:rsid w:val="00C01636"/>
    <w:rsid w:val="00C01E9A"/>
    <w:rsid w:val="00C02082"/>
    <w:rsid w:val="00C024C9"/>
    <w:rsid w:val="00C029CC"/>
    <w:rsid w:val="00C13494"/>
    <w:rsid w:val="00C1427C"/>
    <w:rsid w:val="00C216CF"/>
    <w:rsid w:val="00C27702"/>
    <w:rsid w:val="00C31284"/>
    <w:rsid w:val="00C34DC9"/>
    <w:rsid w:val="00C37121"/>
    <w:rsid w:val="00C42883"/>
    <w:rsid w:val="00C44C5F"/>
    <w:rsid w:val="00C470A6"/>
    <w:rsid w:val="00C5012A"/>
    <w:rsid w:val="00C537A3"/>
    <w:rsid w:val="00C5421F"/>
    <w:rsid w:val="00C554BC"/>
    <w:rsid w:val="00C6421F"/>
    <w:rsid w:val="00C64A7C"/>
    <w:rsid w:val="00C67D2B"/>
    <w:rsid w:val="00C67DC9"/>
    <w:rsid w:val="00C7015D"/>
    <w:rsid w:val="00C8144E"/>
    <w:rsid w:val="00C8372D"/>
    <w:rsid w:val="00C869CF"/>
    <w:rsid w:val="00C86ABB"/>
    <w:rsid w:val="00C86DF5"/>
    <w:rsid w:val="00C941B3"/>
    <w:rsid w:val="00C94B0C"/>
    <w:rsid w:val="00C95814"/>
    <w:rsid w:val="00C96190"/>
    <w:rsid w:val="00C97FE9"/>
    <w:rsid w:val="00CA1FD2"/>
    <w:rsid w:val="00CA266D"/>
    <w:rsid w:val="00CA45DD"/>
    <w:rsid w:val="00CA580D"/>
    <w:rsid w:val="00CA668F"/>
    <w:rsid w:val="00CB0A29"/>
    <w:rsid w:val="00CB2151"/>
    <w:rsid w:val="00CC54C1"/>
    <w:rsid w:val="00CC57E4"/>
    <w:rsid w:val="00CC6E6C"/>
    <w:rsid w:val="00CC706B"/>
    <w:rsid w:val="00CC70E8"/>
    <w:rsid w:val="00CD0CAA"/>
    <w:rsid w:val="00CD3243"/>
    <w:rsid w:val="00CD6CA8"/>
    <w:rsid w:val="00CD6FD6"/>
    <w:rsid w:val="00CD7E56"/>
    <w:rsid w:val="00CE2EFA"/>
    <w:rsid w:val="00CF1B9A"/>
    <w:rsid w:val="00CF31A5"/>
    <w:rsid w:val="00CF404A"/>
    <w:rsid w:val="00CF4E40"/>
    <w:rsid w:val="00CF7320"/>
    <w:rsid w:val="00D02A6B"/>
    <w:rsid w:val="00D17754"/>
    <w:rsid w:val="00D22C8C"/>
    <w:rsid w:val="00D24816"/>
    <w:rsid w:val="00D30625"/>
    <w:rsid w:val="00D30D7B"/>
    <w:rsid w:val="00D31CAE"/>
    <w:rsid w:val="00D32316"/>
    <w:rsid w:val="00D325F0"/>
    <w:rsid w:val="00D33E52"/>
    <w:rsid w:val="00D35548"/>
    <w:rsid w:val="00D37F1C"/>
    <w:rsid w:val="00D40220"/>
    <w:rsid w:val="00D424F0"/>
    <w:rsid w:val="00D42821"/>
    <w:rsid w:val="00D43D3C"/>
    <w:rsid w:val="00D4759D"/>
    <w:rsid w:val="00D47F5F"/>
    <w:rsid w:val="00D51481"/>
    <w:rsid w:val="00D60797"/>
    <w:rsid w:val="00D60886"/>
    <w:rsid w:val="00D61D41"/>
    <w:rsid w:val="00D62581"/>
    <w:rsid w:val="00D629BC"/>
    <w:rsid w:val="00D63540"/>
    <w:rsid w:val="00D648F8"/>
    <w:rsid w:val="00D66DEC"/>
    <w:rsid w:val="00D717E8"/>
    <w:rsid w:val="00D71B98"/>
    <w:rsid w:val="00D82B28"/>
    <w:rsid w:val="00D87A53"/>
    <w:rsid w:val="00DA2401"/>
    <w:rsid w:val="00DA34C4"/>
    <w:rsid w:val="00DA6920"/>
    <w:rsid w:val="00DB0737"/>
    <w:rsid w:val="00DB3AB8"/>
    <w:rsid w:val="00DB5A28"/>
    <w:rsid w:val="00DB6091"/>
    <w:rsid w:val="00DB7D22"/>
    <w:rsid w:val="00DC250D"/>
    <w:rsid w:val="00DC384F"/>
    <w:rsid w:val="00DC3E2E"/>
    <w:rsid w:val="00DC4175"/>
    <w:rsid w:val="00DC786A"/>
    <w:rsid w:val="00DD1E81"/>
    <w:rsid w:val="00DD573F"/>
    <w:rsid w:val="00DE0C63"/>
    <w:rsid w:val="00DE24CD"/>
    <w:rsid w:val="00DE30AC"/>
    <w:rsid w:val="00DE5295"/>
    <w:rsid w:val="00DF24DC"/>
    <w:rsid w:val="00DF4C2D"/>
    <w:rsid w:val="00DF65A8"/>
    <w:rsid w:val="00DF6B26"/>
    <w:rsid w:val="00DF6C83"/>
    <w:rsid w:val="00E0530F"/>
    <w:rsid w:val="00E0792A"/>
    <w:rsid w:val="00E10899"/>
    <w:rsid w:val="00E11AB9"/>
    <w:rsid w:val="00E13A4B"/>
    <w:rsid w:val="00E14BA8"/>
    <w:rsid w:val="00E14FB2"/>
    <w:rsid w:val="00E15D77"/>
    <w:rsid w:val="00E22E79"/>
    <w:rsid w:val="00E22F7A"/>
    <w:rsid w:val="00E2436D"/>
    <w:rsid w:val="00E24A80"/>
    <w:rsid w:val="00E341A4"/>
    <w:rsid w:val="00E358E0"/>
    <w:rsid w:val="00E44AF8"/>
    <w:rsid w:val="00E44BCF"/>
    <w:rsid w:val="00E5055A"/>
    <w:rsid w:val="00E505A8"/>
    <w:rsid w:val="00E55B67"/>
    <w:rsid w:val="00E56837"/>
    <w:rsid w:val="00E569AF"/>
    <w:rsid w:val="00E624B4"/>
    <w:rsid w:val="00E637D6"/>
    <w:rsid w:val="00E666B1"/>
    <w:rsid w:val="00E74818"/>
    <w:rsid w:val="00E77D79"/>
    <w:rsid w:val="00E802E3"/>
    <w:rsid w:val="00E81EBA"/>
    <w:rsid w:val="00E8557D"/>
    <w:rsid w:val="00E91835"/>
    <w:rsid w:val="00E91ABD"/>
    <w:rsid w:val="00E92C57"/>
    <w:rsid w:val="00E96D39"/>
    <w:rsid w:val="00EA28D2"/>
    <w:rsid w:val="00EA40E0"/>
    <w:rsid w:val="00EA6737"/>
    <w:rsid w:val="00EB012C"/>
    <w:rsid w:val="00EB072E"/>
    <w:rsid w:val="00EB0F2B"/>
    <w:rsid w:val="00EC0A86"/>
    <w:rsid w:val="00EC2ABC"/>
    <w:rsid w:val="00EC2C05"/>
    <w:rsid w:val="00EC5A11"/>
    <w:rsid w:val="00EC71F4"/>
    <w:rsid w:val="00EC7A48"/>
    <w:rsid w:val="00EC7F2C"/>
    <w:rsid w:val="00ED7B5D"/>
    <w:rsid w:val="00EE038F"/>
    <w:rsid w:val="00EE7E12"/>
    <w:rsid w:val="00EF0853"/>
    <w:rsid w:val="00EF4F30"/>
    <w:rsid w:val="00EF649E"/>
    <w:rsid w:val="00F03A98"/>
    <w:rsid w:val="00F05C44"/>
    <w:rsid w:val="00F05E94"/>
    <w:rsid w:val="00F06612"/>
    <w:rsid w:val="00F167A4"/>
    <w:rsid w:val="00F172BE"/>
    <w:rsid w:val="00F17E46"/>
    <w:rsid w:val="00F218C2"/>
    <w:rsid w:val="00F23DBA"/>
    <w:rsid w:val="00F23E19"/>
    <w:rsid w:val="00F25C72"/>
    <w:rsid w:val="00F31B48"/>
    <w:rsid w:val="00F333EE"/>
    <w:rsid w:val="00F348B8"/>
    <w:rsid w:val="00F35ADE"/>
    <w:rsid w:val="00F421C6"/>
    <w:rsid w:val="00F56296"/>
    <w:rsid w:val="00F56B25"/>
    <w:rsid w:val="00F6355D"/>
    <w:rsid w:val="00F6387C"/>
    <w:rsid w:val="00F652DB"/>
    <w:rsid w:val="00F66D59"/>
    <w:rsid w:val="00F676B5"/>
    <w:rsid w:val="00F67DF3"/>
    <w:rsid w:val="00F77BE0"/>
    <w:rsid w:val="00F82FCE"/>
    <w:rsid w:val="00F90DC9"/>
    <w:rsid w:val="00F91305"/>
    <w:rsid w:val="00F93BF0"/>
    <w:rsid w:val="00F97F91"/>
    <w:rsid w:val="00FA7FB0"/>
    <w:rsid w:val="00FB0AE8"/>
    <w:rsid w:val="00FB11AB"/>
    <w:rsid w:val="00FB1273"/>
    <w:rsid w:val="00FB163B"/>
    <w:rsid w:val="00FB6C89"/>
    <w:rsid w:val="00FD676E"/>
    <w:rsid w:val="00FE45E3"/>
    <w:rsid w:val="00FE4C4E"/>
    <w:rsid w:val="00FE7309"/>
    <w:rsid w:val="00FE76F7"/>
    <w:rsid w:val="00FF0783"/>
    <w:rsid w:val="00FF4F08"/>
    <w:rsid w:val="00FF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67F25E"/>
  <w14:defaultImageDpi w14:val="0"/>
  <w15:docId w15:val="{F2E40704-0FD4-404E-B8A3-C6B53535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2D0"/>
    <w:rPr>
      <w:rFonts w:ascii="Arial" w:hAnsi="Arial"/>
      <w:sz w:val="24"/>
      <w:szCs w:val="24"/>
      <w:lang w:eastAsia="en-US"/>
    </w:rPr>
  </w:style>
  <w:style w:type="paragraph" w:styleId="Heading1">
    <w:name w:val="heading 1"/>
    <w:basedOn w:val="Normal"/>
    <w:next w:val="Normal"/>
    <w:link w:val="Heading1Char"/>
    <w:uiPriority w:val="9"/>
    <w:qFormat/>
    <w:rsid w:val="00CC6E6C"/>
    <w:pPr>
      <w:keepNext/>
      <w:jc w:val="both"/>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US"/>
    </w:rPr>
  </w:style>
  <w:style w:type="table" w:styleId="TableGrid">
    <w:name w:val="Table Grid"/>
    <w:basedOn w:val="TableNormal"/>
    <w:uiPriority w:val="39"/>
    <w:rsid w:val="00CC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B4CB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x-none" w:eastAsia="en-US"/>
    </w:rPr>
  </w:style>
  <w:style w:type="paragraph" w:styleId="Header">
    <w:name w:val="header"/>
    <w:basedOn w:val="Normal"/>
    <w:link w:val="HeaderChar"/>
    <w:uiPriority w:val="99"/>
    <w:rsid w:val="00CD6CA8"/>
    <w:pPr>
      <w:tabs>
        <w:tab w:val="center" w:pos="4153"/>
        <w:tab w:val="right" w:pos="8306"/>
      </w:tabs>
    </w:pPr>
  </w:style>
  <w:style w:type="character" w:customStyle="1" w:styleId="HeaderChar">
    <w:name w:val="Header Char"/>
    <w:basedOn w:val="DefaultParagraphFont"/>
    <w:link w:val="Header"/>
    <w:uiPriority w:val="99"/>
    <w:semiHidden/>
    <w:rPr>
      <w:rFonts w:ascii="Arial" w:hAnsi="Arial" w:cs="Times New Roman"/>
      <w:sz w:val="24"/>
      <w:szCs w:val="24"/>
      <w:lang w:val="x-none" w:eastAsia="en-US"/>
    </w:rPr>
  </w:style>
  <w:style w:type="paragraph" w:styleId="Footer">
    <w:name w:val="footer"/>
    <w:basedOn w:val="Normal"/>
    <w:link w:val="FooterChar"/>
    <w:uiPriority w:val="99"/>
    <w:rsid w:val="00CD6CA8"/>
    <w:pPr>
      <w:tabs>
        <w:tab w:val="center" w:pos="4153"/>
        <w:tab w:val="right" w:pos="8306"/>
      </w:tabs>
    </w:pPr>
  </w:style>
  <w:style w:type="character" w:customStyle="1" w:styleId="FooterChar">
    <w:name w:val="Footer Char"/>
    <w:basedOn w:val="DefaultParagraphFont"/>
    <w:link w:val="Footer"/>
    <w:uiPriority w:val="99"/>
    <w:rsid w:val="000C1209"/>
    <w:rPr>
      <w:rFonts w:ascii="Arial" w:hAnsi="Arial" w:cs="Times New Roman"/>
      <w:sz w:val="24"/>
      <w:lang w:val="x-none" w:eastAsia="en-US"/>
    </w:rPr>
  </w:style>
  <w:style w:type="character" w:styleId="PageNumber">
    <w:name w:val="page number"/>
    <w:basedOn w:val="DefaultParagraphFont"/>
    <w:uiPriority w:val="99"/>
    <w:rsid w:val="00567D90"/>
    <w:rPr>
      <w:rFonts w:cs="Times New Roman"/>
    </w:rPr>
  </w:style>
  <w:style w:type="character" w:styleId="LineNumber">
    <w:name w:val="line number"/>
    <w:basedOn w:val="DefaultParagraphFont"/>
    <w:uiPriority w:val="99"/>
    <w:rsid w:val="00CA266D"/>
    <w:rPr>
      <w:rFonts w:cs="Times New Roman"/>
    </w:rPr>
  </w:style>
  <w:style w:type="character" w:styleId="CommentReference">
    <w:name w:val="annotation reference"/>
    <w:basedOn w:val="DefaultParagraphFont"/>
    <w:uiPriority w:val="99"/>
    <w:rsid w:val="0054454F"/>
    <w:rPr>
      <w:rFonts w:cs="Times New Roman"/>
      <w:sz w:val="16"/>
    </w:rPr>
  </w:style>
  <w:style w:type="paragraph" w:styleId="CommentText">
    <w:name w:val="annotation text"/>
    <w:basedOn w:val="Normal"/>
    <w:link w:val="CommentTextChar"/>
    <w:uiPriority w:val="99"/>
    <w:rsid w:val="0054454F"/>
    <w:rPr>
      <w:sz w:val="20"/>
      <w:szCs w:val="20"/>
    </w:rPr>
  </w:style>
  <w:style w:type="character" w:customStyle="1" w:styleId="CommentTextChar">
    <w:name w:val="Comment Text Char"/>
    <w:basedOn w:val="DefaultParagraphFont"/>
    <w:link w:val="CommentText"/>
    <w:uiPriority w:val="99"/>
    <w:rsid w:val="0054454F"/>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54454F"/>
    <w:rPr>
      <w:b/>
      <w:bCs/>
    </w:rPr>
  </w:style>
  <w:style w:type="character" w:customStyle="1" w:styleId="CommentSubjectChar">
    <w:name w:val="Comment Subject Char"/>
    <w:basedOn w:val="CommentTextChar"/>
    <w:link w:val="CommentSubject"/>
    <w:uiPriority w:val="99"/>
    <w:rsid w:val="0054454F"/>
    <w:rPr>
      <w:rFonts w:ascii="Arial" w:hAnsi="Arial" w:cs="Times New Roman"/>
      <w:b/>
      <w:lang w:val="x-none" w:eastAsia="en-US"/>
    </w:rPr>
  </w:style>
  <w:style w:type="paragraph" w:customStyle="1" w:styleId="TableParagraph">
    <w:name w:val="Table Paragraph"/>
    <w:basedOn w:val="Normal"/>
    <w:uiPriority w:val="1"/>
    <w:qFormat/>
    <w:rsid w:val="00F91305"/>
    <w:pPr>
      <w:widowControl w:val="0"/>
      <w:autoSpaceDE w:val="0"/>
      <w:autoSpaceDN w:val="0"/>
    </w:pPr>
    <w:rPr>
      <w:rFonts w:ascii="Arial MT" w:hAnsi="Arial MT" w:cs="Arial M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28657">
      <w:marLeft w:val="0"/>
      <w:marRight w:val="0"/>
      <w:marTop w:val="0"/>
      <w:marBottom w:val="0"/>
      <w:divBdr>
        <w:top w:val="none" w:sz="0" w:space="0" w:color="auto"/>
        <w:left w:val="none" w:sz="0" w:space="0" w:color="auto"/>
        <w:bottom w:val="none" w:sz="0" w:space="0" w:color="auto"/>
        <w:right w:val="none" w:sz="0" w:space="0" w:color="auto"/>
      </w:divBdr>
    </w:div>
    <w:div w:id="755128658">
      <w:marLeft w:val="0"/>
      <w:marRight w:val="0"/>
      <w:marTop w:val="0"/>
      <w:marBottom w:val="0"/>
      <w:divBdr>
        <w:top w:val="none" w:sz="0" w:space="0" w:color="auto"/>
        <w:left w:val="none" w:sz="0" w:space="0" w:color="auto"/>
        <w:bottom w:val="none" w:sz="0" w:space="0" w:color="auto"/>
        <w:right w:val="none" w:sz="0" w:space="0" w:color="auto"/>
      </w:divBdr>
    </w:div>
    <w:div w:id="755128659">
      <w:marLeft w:val="0"/>
      <w:marRight w:val="0"/>
      <w:marTop w:val="0"/>
      <w:marBottom w:val="0"/>
      <w:divBdr>
        <w:top w:val="none" w:sz="0" w:space="0" w:color="auto"/>
        <w:left w:val="none" w:sz="0" w:space="0" w:color="auto"/>
        <w:bottom w:val="none" w:sz="0" w:space="0" w:color="auto"/>
        <w:right w:val="none" w:sz="0" w:space="0" w:color="auto"/>
      </w:divBdr>
    </w:div>
    <w:div w:id="755128660">
      <w:marLeft w:val="0"/>
      <w:marRight w:val="0"/>
      <w:marTop w:val="0"/>
      <w:marBottom w:val="0"/>
      <w:divBdr>
        <w:top w:val="none" w:sz="0" w:space="0" w:color="auto"/>
        <w:left w:val="none" w:sz="0" w:space="0" w:color="auto"/>
        <w:bottom w:val="none" w:sz="0" w:space="0" w:color="auto"/>
        <w:right w:val="none" w:sz="0" w:space="0" w:color="auto"/>
      </w:divBdr>
    </w:div>
    <w:div w:id="755128661">
      <w:marLeft w:val="0"/>
      <w:marRight w:val="0"/>
      <w:marTop w:val="0"/>
      <w:marBottom w:val="0"/>
      <w:divBdr>
        <w:top w:val="none" w:sz="0" w:space="0" w:color="auto"/>
        <w:left w:val="none" w:sz="0" w:space="0" w:color="auto"/>
        <w:bottom w:val="none" w:sz="0" w:space="0" w:color="auto"/>
        <w:right w:val="none" w:sz="0" w:space="0" w:color="auto"/>
      </w:divBdr>
    </w:div>
    <w:div w:id="755128662">
      <w:marLeft w:val="0"/>
      <w:marRight w:val="0"/>
      <w:marTop w:val="0"/>
      <w:marBottom w:val="0"/>
      <w:divBdr>
        <w:top w:val="none" w:sz="0" w:space="0" w:color="auto"/>
        <w:left w:val="none" w:sz="0" w:space="0" w:color="auto"/>
        <w:bottom w:val="none" w:sz="0" w:space="0" w:color="auto"/>
        <w:right w:val="none" w:sz="0" w:space="0" w:color="auto"/>
      </w:divBdr>
    </w:div>
    <w:div w:id="755128663">
      <w:marLeft w:val="0"/>
      <w:marRight w:val="0"/>
      <w:marTop w:val="0"/>
      <w:marBottom w:val="0"/>
      <w:divBdr>
        <w:top w:val="none" w:sz="0" w:space="0" w:color="auto"/>
        <w:left w:val="none" w:sz="0" w:space="0" w:color="auto"/>
        <w:bottom w:val="none" w:sz="0" w:space="0" w:color="auto"/>
        <w:right w:val="none" w:sz="0" w:space="0" w:color="auto"/>
      </w:divBdr>
    </w:div>
    <w:div w:id="755128664">
      <w:marLeft w:val="0"/>
      <w:marRight w:val="0"/>
      <w:marTop w:val="0"/>
      <w:marBottom w:val="0"/>
      <w:divBdr>
        <w:top w:val="none" w:sz="0" w:space="0" w:color="auto"/>
        <w:left w:val="none" w:sz="0" w:space="0" w:color="auto"/>
        <w:bottom w:val="none" w:sz="0" w:space="0" w:color="auto"/>
        <w:right w:val="none" w:sz="0" w:space="0" w:color="auto"/>
      </w:divBdr>
    </w:div>
    <w:div w:id="755128665">
      <w:marLeft w:val="0"/>
      <w:marRight w:val="0"/>
      <w:marTop w:val="0"/>
      <w:marBottom w:val="0"/>
      <w:divBdr>
        <w:top w:val="none" w:sz="0" w:space="0" w:color="auto"/>
        <w:left w:val="none" w:sz="0" w:space="0" w:color="auto"/>
        <w:bottom w:val="none" w:sz="0" w:space="0" w:color="auto"/>
        <w:right w:val="none" w:sz="0" w:space="0" w:color="auto"/>
      </w:divBdr>
    </w:div>
    <w:div w:id="755128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81B0-8DFC-465E-BC0D-5F3103D8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Company>Northumbria Healthcare NHS Trust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Setting</dc:title>
  <dc:subject/>
  <dc:creator>dijcr</dc:creator>
  <cp:keywords/>
  <dc:description/>
  <cp:lastModifiedBy>Taylor Lucy (RTF) NHCT</cp:lastModifiedBy>
  <cp:revision>5</cp:revision>
  <cp:lastPrinted>2025-02-18T09:52:00Z</cp:lastPrinted>
  <dcterms:created xsi:type="dcterms:W3CDTF">2025-07-09T10:13:00Z</dcterms:created>
  <dcterms:modified xsi:type="dcterms:W3CDTF">2025-07-15T13:27:00Z</dcterms:modified>
</cp:coreProperties>
</file>