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A60E2" w14:textId="591250BB" w:rsidR="00AF4BEE" w:rsidRDefault="00591135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Theme="minorEastAsia" w:hAnsi="Calibri" w:cs="Calibri"/>
          <w:noProof/>
          <w:color w:val="000000" w:themeColor="text1"/>
          <w:kern w:val="24"/>
        </w:rPr>
        <w:drawing>
          <wp:anchor distT="0" distB="0" distL="114300" distR="114300" simplePos="0" relativeHeight="251658240" behindDoc="0" locked="0" layoutInCell="1" allowOverlap="1" wp14:anchorId="438F17E6" wp14:editId="7F7A2860">
            <wp:simplePos x="0" y="0"/>
            <wp:positionH relativeFrom="column">
              <wp:posOffset>5403850</wp:posOffset>
            </wp:positionH>
            <wp:positionV relativeFrom="paragraph">
              <wp:posOffset>-610318</wp:posOffset>
            </wp:positionV>
            <wp:extent cx="552342" cy="579120"/>
            <wp:effectExtent l="0" t="0" r="635" b="0"/>
            <wp:wrapNone/>
            <wp:docPr id="417060849" name="Picture 1" descr="A logo with hands sha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060849" name="Picture 1" descr="A logo with hands shak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42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B0C" w:rsidRPr="00B24B0C">
        <w:rPr>
          <w:rFonts w:ascii="Calibri" w:hAnsi="Calibri" w:cs="Calibri"/>
          <w:b/>
          <w:bCs/>
          <w:sz w:val="24"/>
          <w:szCs w:val="24"/>
        </w:rPr>
        <w:t xml:space="preserve">Skills and knowledge development </w:t>
      </w:r>
      <w:r w:rsidR="00E90EE6">
        <w:rPr>
          <w:rFonts w:ascii="Calibri" w:hAnsi="Calibri" w:cs="Calibri"/>
          <w:b/>
          <w:bCs/>
          <w:sz w:val="24"/>
          <w:szCs w:val="24"/>
        </w:rPr>
        <w:t>-</w:t>
      </w:r>
      <w:r w:rsidR="00B24B0C" w:rsidRPr="00B24B0C">
        <w:rPr>
          <w:rFonts w:ascii="Calibri" w:hAnsi="Calibri" w:cs="Calibri"/>
          <w:b/>
          <w:bCs/>
          <w:sz w:val="24"/>
          <w:szCs w:val="24"/>
        </w:rPr>
        <w:t xml:space="preserve"> personalised care and support planning </w:t>
      </w:r>
      <w:r w:rsidR="00E90EE6">
        <w:rPr>
          <w:rFonts w:ascii="Calibri" w:hAnsi="Calibri" w:cs="Calibri"/>
          <w:b/>
          <w:bCs/>
          <w:sz w:val="24"/>
          <w:szCs w:val="24"/>
        </w:rPr>
        <w:t>for people with</w:t>
      </w:r>
      <w:r w:rsidR="00B24B0C" w:rsidRPr="00B24B0C">
        <w:rPr>
          <w:rFonts w:ascii="Calibri" w:hAnsi="Calibri" w:cs="Calibri"/>
          <w:b/>
          <w:bCs/>
          <w:sz w:val="24"/>
          <w:szCs w:val="24"/>
        </w:rPr>
        <w:t xml:space="preserve"> long-term condition</w:t>
      </w:r>
      <w:r w:rsidR="00E90EE6">
        <w:rPr>
          <w:rFonts w:ascii="Calibri" w:hAnsi="Calibri" w:cs="Calibri"/>
          <w:b/>
          <w:bCs/>
          <w:sz w:val="24"/>
          <w:szCs w:val="24"/>
        </w:rPr>
        <w:t>s</w:t>
      </w:r>
      <w:r w:rsidR="00B24B0C" w:rsidRPr="00B24B0C">
        <w:rPr>
          <w:rFonts w:ascii="Calibri" w:hAnsi="Calibri" w:cs="Calibri"/>
          <w:b/>
          <w:bCs/>
          <w:sz w:val="24"/>
          <w:szCs w:val="24"/>
        </w:rPr>
        <w:t xml:space="preserve"> and frailty</w:t>
      </w:r>
    </w:p>
    <w:p w14:paraId="0EE26363" w14:textId="618BF73C" w:rsidR="00E90EE6" w:rsidRDefault="00AF4BEE" w:rsidP="00E90EE6">
      <w:pPr>
        <w:pStyle w:val="NormalWeb"/>
        <w:spacing w:before="0" w:beforeAutospacing="0" w:after="200" w:afterAutospacing="0"/>
        <w:jc w:val="both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Calibri" w:eastAsiaTheme="minorEastAsia" w:hAnsi="Calibri" w:cs="Calibri"/>
          <w:color w:val="000000" w:themeColor="text1"/>
          <w:kern w:val="24"/>
        </w:rPr>
        <w:t>Personalised c</w:t>
      </w:r>
      <w:r w:rsidRPr="00AF4BEE">
        <w:rPr>
          <w:rFonts w:ascii="Calibri" w:eastAsiaTheme="minorEastAsia" w:hAnsi="Calibri" w:cs="Calibri"/>
          <w:color w:val="000000" w:themeColor="text1"/>
          <w:kern w:val="24"/>
        </w:rPr>
        <w:t>are and support planning (</w:t>
      </w:r>
      <w:r>
        <w:rPr>
          <w:rFonts w:ascii="Calibri" w:eastAsiaTheme="minorEastAsia" w:hAnsi="Calibri" w:cs="Calibri"/>
          <w:color w:val="000000" w:themeColor="text1"/>
          <w:kern w:val="24"/>
        </w:rPr>
        <w:t>P</w:t>
      </w:r>
      <w:r w:rsidRPr="00AF4BEE">
        <w:rPr>
          <w:rFonts w:ascii="Calibri" w:eastAsiaTheme="minorEastAsia" w:hAnsi="Calibri" w:cs="Calibri"/>
          <w:color w:val="000000" w:themeColor="text1"/>
          <w:kern w:val="24"/>
        </w:rPr>
        <w:t xml:space="preserve">CSP) recognises that people who live with long term conditions (LTCs) make </w:t>
      </w:r>
      <w:r w:rsidR="00D86BC7" w:rsidRPr="00AF4BEE">
        <w:rPr>
          <w:rFonts w:ascii="Calibri" w:eastAsiaTheme="minorEastAsia" w:hAnsi="Calibri" w:cs="Calibri"/>
          <w:color w:val="000000" w:themeColor="text1"/>
          <w:kern w:val="24"/>
        </w:rPr>
        <w:t>most of</w:t>
      </w:r>
      <w:r w:rsidRPr="00AF4BEE">
        <w:rPr>
          <w:rFonts w:ascii="Calibri" w:eastAsiaTheme="minorEastAsia" w:hAnsi="Calibri" w:cs="Calibri"/>
          <w:color w:val="000000" w:themeColor="text1"/>
          <w:kern w:val="24"/>
        </w:rPr>
        <w:t xml:space="preserve"> the decisions that affect their lives, spending relatively little time with a health and</w:t>
      </w:r>
      <w:r w:rsidR="00E90EE6">
        <w:rPr>
          <w:rFonts w:ascii="Calibri" w:eastAsiaTheme="minorEastAsia" w:hAnsi="Calibri" w:cs="Calibri"/>
          <w:color w:val="000000" w:themeColor="text1"/>
          <w:kern w:val="24"/>
        </w:rPr>
        <w:t>/or</w:t>
      </w:r>
      <w:r w:rsidRPr="00AF4BEE">
        <w:rPr>
          <w:rFonts w:ascii="Calibri" w:eastAsiaTheme="minorEastAsia" w:hAnsi="Calibri" w:cs="Calibri"/>
          <w:color w:val="000000" w:themeColor="text1"/>
          <w:kern w:val="24"/>
        </w:rPr>
        <w:t xml:space="preserve"> social care practitioner. </w:t>
      </w:r>
      <w:r w:rsidR="00FB20A0">
        <w:rPr>
          <w:rFonts w:ascii="Calibri" w:eastAsiaTheme="minorEastAsia" w:hAnsi="Calibri" w:cs="Calibri"/>
          <w:color w:val="000000" w:themeColor="text1"/>
          <w:kern w:val="24"/>
        </w:rPr>
        <w:t xml:space="preserve">PSCP conversations are focused more on the routine management of </w:t>
      </w:r>
      <w:r w:rsidR="00D91A9F">
        <w:rPr>
          <w:rFonts w:ascii="Calibri" w:eastAsiaTheme="minorEastAsia" w:hAnsi="Calibri" w:cs="Calibri"/>
          <w:color w:val="000000" w:themeColor="text1"/>
          <w:kern w:val="24"/>
        </w:rPr>
        <w:t>long-term</w:t>
      </w:r>
      <w:r w:rsidR="00FB20A0">
        <w:rPr>
          <w:rFonts w:ascii="Calibri" w:eastAsiaTheme="minorEastAsia" w:hAnsi="Calibri" w:cs="Calibri"/>
          <w:color w:val="000000" w:themeColor="text1"/>
          <w:kern w:val="24"/>
        </w:rPr>
        <w:t xml:space="preserve"> con</w:t>
      </w:r>
      <w:r w:rsidR="00E90EE6">
        <w:rPr>
          <w:rFonts w:ascii="Calibri" w:eastAsiaTheme="minorEastAsia" w:hAnsi="Calibri" w:cs="Calibri"/>
          <w:color w:val="000000" w:themeColor="text1"/>
          <w:kern w:val="24"/>
        </w:rPr>
        <w:t>ditions and us</w:t>
      </w:r>
      <w:r w:rsidR="00FB20A0">
        <w:rPr>
          <w:rFonts w:ascii="Calibri" w:eastAsiaTheme="minorEastAsia" w:hAnsi="Calibri" w:cs="Calibri"/>
          <w:color w:val="000000" w:themeColor="text1"/>
          <w:kern w:val="24"/>
        </w:rPr>
        <w:t>ually don’t i</w:t>
      </w:r>
      <w:r w:rsidR="00E90EE6">
        <w:rPr>
          <w:rFonts w:ascii="Calibri" w:eastAsiaTheme="minorEastAsia" w:hAnsi="Calibri" w:cs="Calibri"/>
          <w:color w:val="000000" w:themeColor="text1"/>
          <w:kern w:val="24"/>
        </w:rPr>
        <w:t>nvolve</w:t>
      </w:r>
      <w:r w:rsidR="00FB20A0">
        <w:rPr>
          <w:rFonts w:ascii="Calibri" w:eastAsiaTheme="minorEastAsia" w:hAnsi="Calibri" w:cs="Calibri"/>
          <w:color w:val="000000" w:themeColor="text1"/>
          <w:kern w:val="24"/>
        </w:rPr>
        <w:t xml:space="preserve"> diagnostic decisions. </w:t>
      </w:r>
    </w:p>
    <w:p w14:paraId="6891161B" w14:textId="01EAB8EC" w:rsidR="00776281" w:rsidRDefault="00D821E0" w:rsidP="00E90EE6">
      <w:pPr>
        <w:pStyle w:val="NormalWeb"/>
        <w:spacing w:before="0" w:beforeAutospacing="0" w:after="200" w:afterAutospacing="0"/>
        <w:jc w:val="both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Calibri" w:eastAsiaTheme="minorEastAsia" w:hAnsi="Calibri" w:cs="Calibri"/>
          <w:color w:val="000000" w:themeColor="text1"/>
          <w:kern w:val="24"/>
        </w:rPr>
        <w:t xml:space="preserve">The conversation is facilitative and does not aim to </w:t>
      </w:r>
      <w:r w:rsidR="00E90EE6">
        <w:rPr>
          <w:rFonts w:ascii="Calibri" w:eastAsiaTheme="minorEastAsia" w:hAnsi="Calibri" w:cs="Calibri"/>
          <w:color w:val="000000" w:themeColor="text1"/>
          <w:kern w:val="24"/>
        </w:rPr>
        <w:t>‘</w:t>
      </w:r>
      <w:r>
        <w:rPr>
          <w:rFonts w:ascii="Calibri" w:eastAsiaTheme="minorEastAsia" w:hAnsi="Calibri" w:cs="Calibri"/>
          <w:color w:val="000000" w:themeColor="text1"/>
          <w:kern w:val="24"/>
        </w:rPr>
        <w:t>fix</w:t>
      </w:r>
      <w:r w:rsidR="00E90EE6">
        <w:rPr>
          <w:rFonts w:ascii="Calibri" w:eastAsiaTheme="minorEastAsia" w:hAnsi="Calibri" w:cs="Calibri"/>
          <w:color w:val="000000" w:themeColor="text1"/>
          <w:kern w:val="24"/>
        </w:rPr>
        <w:t>’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 everything. </w:t>
      </w:r>
      <w:r w:rsidR="00776281">
        <w:rPr>
          <w:rFonts w:ascii="Calibri" w:eastAsiaTheme="minorEastAsia" w:hAnsi="Calibri" w:cs="Calibri"/>
          <w:color w:val="000000" w:themeColor="text1"/>
          <w:kern w:val="24"/>
        </w:rPr>
        <w:t>PCSP seeks to combine the lived experience of the individual with the skills and expertise of the professional who carries out the PCSP review.</w:t>
      </w:r>
      <w:r w:rsidR="00D91A9F" w:rsidRPr="00D91A9F">
        <w:rPr>
          <w:rFonts w:ascii="Calibri" w:eastAsiaTheme="minorEastAsia" w:hAnsi="Calibri" w:cs="Calibri"/>
          <w:color w:val="000000" w:themeColor="text1"/>
          <w:kern w:val="24"/>
        </w:rPr>
        <w:t xml:space="preserve"> </w:t>
      </w:r>
      <w:r w:rsidR="00D91A9F" w:rsidRPr="00AF4BEE">
        <w:rPr>
          <w:rFonts w:ascii="Calibri" w:eastAsiaTheme="minorEastAsia" w:hAnsi="Calibri" w:cs="Calibri"/>
          <w:color w:val="000000" w:themeColor="text1"/>
          <w:kern w:val="24"/>
        </w:rPr>
        <w:t xml:space="preserve">Over the course of an individual’s lifetime the nature of these conversations may well change as their </w:t>
      </w:r>
      <w:r w:rsidR="00D91A9F">
        <w:rPr>
          <w:rFonts w:ascii="Calibri" w:eastAsiaTheme="minorEastAsia" w:hAnsi="Calibri" w:cs="Calibri"/>
          <w:color w:val="000000" w:themeColor="text1"/>
          <w:kern w:val="24"/>
        </w:rPr>
        <w:t xml:space="preserve">overall health changes alongside their needs and priorities. </w:t>
      </w:r>
    </w:p>
    <w:p w14:paraId="61E6A595" w14:textId="77777777" w:rsidR="00E90EE6" w:rsidRDefault="00776281" w:rsidP="00E90EE6">
      <w:pPr>
        <w:pStyle w:val="NormalWeb"/>
        <w:spacing w:before="0" w:beforeAutospacing="0" w:after="200" w:afterAutospacing="0"/>
        <w:jc w:val="both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Calibri" w:eastAsiaTheme="minorEastAsia" w:hAnsi="Calibri" w:cs="Calibri"/>
          <w:color w:val="000000" w:themeColor="text1"/>
          <w:kern w:val="24"/>
        </w:rPr>
        <w:t xml:space="preserve">This document sets out the </w:t>
      </w:r>
      <w:r w:rsidR="00D86BC7">
        <w:rPr>
          <w:rFonts w:ascii="Calibri" w:eastAsiaTheme="minorEastAsia" w:hAnsi="Calibri" w:cs="Calibri"/>
          <w:color w:val="000000" w:themeColor="text1"/>
          <w:kern w:val="24"/>
        </w:rPr>
        <w:t>suggested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 clinical and psychosocial knowledge and skills of clinicians who deliver PCSP</w:t>
      </w:r>
      <w:r w:rsidR="00D86BC7">
        <w:rPr>
          <w:rFonts w:ascii="Calibri" w:eastAsiaTheme="minorEastAsia" w:hAnsi="Calibri" w:cs="Calibri"/>
          <w:color w:val="000000" w:themeColor="text1"/>
          <w:kern w:val="24"/>
        </w:rPr>
        <w:t xml:space="preserve"> conversation</w:t>
      </w:r>
      <w:r w:rsidR="00E90EE6">
        <w:rPr>
          <w:rFonts w:ascii="Calibri" w:eastAsiaTheme="minorEastAsia" w:hAnsi="Calibri" w:cs="Calibri"/>
          <w:color w:val="000000" w:themeColor="text1"/>
          <w:kern w:val="24"/>
        </w:rPr>
        <w:t>s</w:t>
      </w:r>
      <w:r>
        <w:rPr>
          <w:rFonts w:ascii="Calibri" w:eastAsiaTheme="minorEastAsia" w:hAnsi="Calibri" w:cs="Calibri"/>
          <w:color w:val="000000" w:themeColor="text1"/>
          <w:kern w:val="24"/>
        </w:rPr>
        <w:t>, recognising that within a primary care team some individuals will have more in-depth knowledge of certain conditions than their colleagues</w:t>
      </w:r>
      <w:r w:rsidR="00E90EE6">
        <w:rPr>
          <w:rFonts w:ascii="Calibri" w:eastAsiaTheme="minorEastAsia" w:hAnsi="Calibri" w:cs="Calibri"/>
          <w:color w:val="000000" w:themeColor="text1"/>
          <w:kern w:val="24"/>
        </w:rPr>
        <w:t>. Also, that this</w:t>
      </w:r>
      <w:r w:rsidR="001031FC">
        <w:rPr>
          <w:rFonts w:ascii="Calibri" w:eastAsiaTheme="minorEastAsia" w:hAnsi="Calibri" w:cs="Calibri"/>
          <w:color w:val="000000" w:themeColor="text1"/>
          <w:kern w:val="24"/>
        </w:rPr>
        <w:t xml:space="preserve"> knowledge will be </w:t>
      </w:r>
      <w:r w:rsidR="00E90EE6">
        <w:rPr>
          <w:rFonts w:ascii="Calibri" w:eastAsiaTheme="minorEastAsia" w:hAnsi="Calibri" w:cs="Calibri"/>
          <w:color w:val="000000" w:themeColor="text1"/>
          <w:kern w:val="24"/>
        </w:rPr>
        <w:t xml:space="preserve">acquired </w:t>
      </w:r>
      <w:r w:rsidR="001031FC">
        <w:rPr>
          <w:rFonts w:ascii="Calibri" w:eastAsiaTheme="minorEastAsia" w:hAnsi="Calibri" w:cs="Calibri"/>
          <w:color w:val="000000" w:themeColor="text1"/>
          <w:kern w:val="24"/>
        </w:rPr>
        <w:t>over time through formal training and ongoing supervision and learning</w:t>
      </w:r>
      <w:r w:rsidR="004F77BC">
        <w:rPr>
          <w:rFonts w:ascii="Calibri" w:eastAsiaTheme="minorEastAsia" w:hAnsi="Calibri" w:cs="Calibri"/>
          <w:color w:val="000000" w:themeColor="text1"/>
          <w:kern w:val="24"/>
        </w:rPr>
        <w:t xml:space="preserve">. </w:t>
      </w:r>
    </w:p>
    <w:p w14:paraId="6B9AF899" w14:textId="47AD7849" w:rsidR="00D91A9F" w:rsidRDefault="00E90EE6" w:rsidP="00AF4BEE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Calibri" w:eastAsiaTheme="minorEastAsia" w:hAnsi="Calibri" w:cs="Calibri"/>
          <w:color w:val="000000" w:themeColor="text1"/>
          <w:kern w:val="24"/>
        </w:rPr>
        <w:t>I</w:t>
      </w:r>
      <w:r w:rsidR="004F77BC">
        <w:rPr>
          <w:rFonts w:ascii="Calibri" w:eastAsiaTheme="minorEastAsia" w:hAnsi="Calibri" w:cs="Calibri"/>
          <w:color w:val="000000" w:themeColor="text1"/>
          <w:kern w:val="24"/>
        </w:rPr>
        <w:t>ndividual practitioner</w:t>
      </w:r>
      <w:r>
        <w:rPr>
          <w:rFonts w:ascii="Calibri" w:eastAsiaTheme="minorEastAsia" w:hAnsi="Calibri" w:cs="Calibri"/>
          <w:color w:val="000000" w:themeColor="text1"/>
          <w:kern w:val="24"/>
        </w:rPr>
        <w:t>s should</w:t>
      </w:r>
      <w:r w:rsidR="004F77BC">
        <w:rPr>
          <w:rFonts w:ascii="Calibri" w:eastAsiaTheme="minorEastAsia" w:hAnsi="Calibri" w:cs="Calibri"/>
          <w:color w:val="000000" w:themeColor="text1"/>
          <w:kern w:val="24"/>
        </w:rPr>
        <w:t xml:space="preserve"> recognise the limits of their competence</w:t>
      </w:r>
      <w:r>
        <w:rPr>
          <w:rFonts w:ascii="Calibri" w:eastAsiaTheme="minorEastAsia" w:hAnsi="Calibri" w:cs="Calibri"/>
          <w:color w:val="000000" w:themeColor="text1"/>
          <w:kern w:val="24"/>
        </w:rPr>
        <w:t>,</w:t>
      </w:r>
      <w:r w:rsidR="004F77BC">
        <w:rPr>
          <w:rFonts w:ascii="Calibri" w:eastAsiaTheme="minorEastAsia" w:hAnsi="Calibri" w:cs="Calibri"/>
          <w:color w:val="000000" w:themeColor="text1"/>
          <w:kern w:val="24"/>
        </w:rPr>
        <w:t xml:space="preserve"> when to ask for advice and support from other clinicians and when to signpost to other services or support.</w:t>
      </w:r>
    </w:p>
    <w:p w14:paraId="51AE9EA8" w14:textId="77777777" w:rsidR="00D91A9F" w:rsidRDefault="00D91A9F" w:rsidP="00AF4BEE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color w:val="000000" w:themeColor="text1"/>
          <w:kern w:val="24"/>
        </w:rPr>
      </w:pPr>
    </w:p>
    <w:p w14:paraId="1CC4FC92" w14:textId="77777777" w:rsidR="00D91A9F" w:rsidRDefault="00D91A9F" w:rsidP="00D91A9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Calibri" w:eastAsiaTheme="minorEastAsia" w:hAnsi="Calibri" w:cs="Calibri"/>
          <w:color w:val="000000" w:themeColor="text1"/>
          <w:kern w:val="24"/>
        </w:rPr>
        <w:t>T</w:t>
      </w:r>
      <w:r w:rsidR="00D86BC7">
        <w:rPr>
          <w:rFonts w:ascii="Calibri" w:eastAsiaTheme="minorEastAsia" w:hAnsi="Calibri" w:cs="Calibri"/>
          <w:color w:val="000000" w:themeColor="text1"/>
          <w:kern w:val="24"/>
        </w:rPr>
        <w:t xml:space="preserve">riage maybe 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a useful method </w:t>
      </w:r>
      <w:r w:rsidR="00D86BC7">
        <w:rPr>
          <w:rFonts w:ascii="Calibri" w:eastAsiaTheme="minorEastAsia" w:hAnsi="Calibri" w:cs="Calibri"/>
          <w:color w:val="000000" w:themeColor="text1"/>
          <w:kern w:val="24"/>
        </w:rPr>
        <w:t xml:space="preserve">of 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initially </w:t>
      </w:r>
      <w:r w:rsidR="00D86BC7">
        <w:rPr>
          <w:rFonts w:ascii="Calibri" w:eastAsiaTheme="minorEastAsia" w:hAnsi="Calibri" w:cs="Calibri"/>
          <w:color w:val="000000" w:themeColor="text1"/>
          <w:kern w:val="24"/>
        </w:rPr>
        <w:t>getting patients to the best clinician for the issues or conditions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 they have. </w:t>
      </w:r>
    </w:p>
    <w:p w14:paraId="24F05080" w14:textId="1E769C8F" w:rsidR="00D91A9F" w:rsidRDefault="00D91A9F" w:rsidP="00D91A9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Calibri" w:eastAsiaTheme="minorEastAsia" w:hAnsi="Calibri" w:cs="Calibri"/>
          <w:color w:val="000000" w:themeColor="text1"/>
          <w:kern w:val="24"/>
        </w:rPr>
        <w:t xml:space="preserve">For people with multiple long-term conditions the review may include prioritising issues and identifying a few </w:t>
      </w:r>
      <w:r w:rsidR="00E90EE6">
        <w:rPr>
          <w:rFonts w:ascii="Calibri" w:eastAsiaTheme="minorEastAsia" w:hAnsi="Calibri" w:cs="Calibri"/>
          <w:color w:val="000000" w:themeColor="text1"/>
          <w:kern w:val="24"/>
        </w:rPr>
        <w:t>things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 that may need more </w:t>
      </w:r>
      <w:r w:rsidR="007D5510">
        <w:rPr>
          <w:rFonts w:ascii="Calibri" w:eastAsiaTheme="minorEastAsia" w:hAnsi="Calibri" w:cs="Calibri"/>
          <w:color w:val="000000" w:themeColor="text1"/>
          <w:kern w:val="24"/>
        </w:rPr>
        <w:t>in-depth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 support from a different professional. </w:t>
      </w:r>
    </w:p>
    <w:p w14:paraId="14523EC3" w14:textId="15504C46" w:rsidR="00776281" w:rsidRDefault="00D91A9F" w:rsidP="00D91A9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Calibri" w:eastAsiaTheme="minorEastAsia" w:hAnsi="Calibri" w:cs="Calibri"/>
          <w:color w:val="000000" w:themeColor="text1"/>
          <w:kern w:val="24"/>
        </w:rPr>
        <w:t>In some instances, conversations may identify new red flags needing more urgent review.</w:t>
      </w:r>
    </w:p>
    <w:p w14:paraId="6589EB3C" w14:textId="77777777" w:rsidR="00370AC8" w:rsidRDefault="00370AC8" w:rsidP="00370AC8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color w:val="000000" w:themeColor="text1"/>
          <w:kern w:val="24"/>
        </w:rPr>
      </w:pPr>
    </w:p>
    <w:p w14:paraId="10C9BCC3" w14:textId="320CD2AF" w:rsidR="00370AC8" w:rsidRDefault="00370AC8" w:rsidP="00370AC8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Calibri" w:eastAsiaTheme="minorEastAsia" w:hAnsi="Calibri" w:cs="Calibri"/>
          <w:color w:val="000000" w:themeColor="text1"/>
          <w:kern w:val="24"/>
        </w:rPr>
        <w:t>The red flags</w:t>
      </w:r>
      <w:r w:rsidR="00825515">
        <w:rPr>
          <w:rFonts w:ascii="Calibri" w:eastAsiaTheme="minorEastAsia" w:hAnsi="Calibri" w:cs="Calibri"/>
          <w:color w:val="000000" w:themeColor="text1"/>
          <w:kern w:val="24"/>
        </w:rPr>
        <w:t xml:space="preserve"> and medications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 listed in this document are not an exhaustive </w:t>
      </w:r>
      <w:r w:rsidR="004F77BC">
        <w:rPr>
          <w:rFonts w:ascii="Calibri" w:eastAsiaTheme="minorEastAsia" w:hAnsi="Calibri" w:cs="Calibri"/>
          <w:color w:val="000000" w:themeColor="text1"/>
          <w:kern w:val="24"/>
        </w:rPr>
        <w:t>list but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 indicate the most common </w:t>
      </w:r>
      <w:r w:rsidR="00825515">
        <w:rPr>
          <w:rFonts w:ascii="Calibri" w:eastAsiaTheme="minorEastAsia" w:hAnsi="Calibri" w:cs="Calibri"/>
          <w:color w:val="000000" w:themeColor="text1"/>
          <w:kern w:val="24"/>
        </w:rPr>
        <w:t xml:space="preserve">in relation to 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specific </w:t>
      </w:r>
      <w:proofErr w:type="gramStart"/>
      <w:r>
        <w:rPr>
          <w:rFonts w:ascii="Calibri" w:eastAsiaTheme="minorEastAsia" w:hAnsi="Calibri" w:cs="Calibri"/>
          <w:color w:val="000000" w:themeColor="text1"/>
          <w:kern w:val="24"/>
        </w:rPr>
        <w:t>long term</w:t>
      </w:r>
      <w:proofErr w:type="gramEnd"/>
      <w:r>
        <w:rPr>
          <w:rFonts w:ascii="Calibri" w:eastAsiaTheme="minorEastAsia" w:hAnsi="Calibri" w:cs="Calibri"/>
          <w:color w:val="000000" w:themeColor="text1"/>
          <w:kern w:val="24"/>
        </w:rPr>
        <w:t xml:space="preserve"> conditions.</w:t>
      </w:r>
    </w:p>
    <w:p w14:paraId="2920CA03" w14:textId="77777777" w:rsidR="00DC0681" w:rsidRDefault="00DC0681" w:rsidP="00AF4BEE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color w:val="000000" w:themeColor="text1"/>
          <w:kern w:val="24"/>
        </w:rPr>
      </w:pPr>
    </w:p>
    <w:p w14:paraId="1D7E5A06" w14:textId="205509E4" w:rsidR="00DC0681" w:rsidRDefault="00DC0681" w:rsidP="00DC0681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Calibri" w:eastAsiaTheme="minorEastAsia" w:hAnsi="Calibri" w:cs="Calibri"/>
          <w:color w:val="000000" w:themeColor="text1"/>
          <w:kern w:val="24"/>
        </w:rPr>
        <w:t xml:space="preserve">  (* denotes non Q</w:t>
      </w:r>
      <w:r w:rsidR="007D5510">
        <w:rPr>
          <w:rFonts w:ascii="Calibri" w:eastAsiaTheme="minorEastAsia" w:hAnsi="Calibri" w:cs="Calibri"/>
          <w:color w:val="000000" w:themeColor="text1"/>
          <w:kern w:val="24"/>
        </w:rPr>
        <w:t>O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F conditions) </w:t>
      </w:r>
    </w:p>
    <w:p w14:paraId="4E8CCF32" w14:textId="77777777" w:rsidR="00D86BC7" w:rsidRDefault="00D86BC7" w:rsidP="00AF4BEE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color w:val="000000" w:themeColor="text1"/>
          <w:kern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7256"/>
      </w:tblGrid>
      <w:tr w:rsidR="00D86BC7" w14:paraId="2864FF13" w14:textId="77777777" w:rsidTr="00011755">
        <w:tc>
          <w:tcPr>
            <w:tcW w:w="1760" w:type="dxa"/>
          </w:tcPr>
          <w:p w14:paraId="2B7397E8" w14:textId="07117CC8" w:rsidR="00D86BC7" w:rsidRPr="00FB20A0" w:rsidRDefault="00D86BC7" w:rsidP="00AF4BEE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b/>
                <w:bCs/>
                <w:color w:val="000000" w:themeColor="text1"/>
                <w:kern w:val="24"/>
              </w:rPr>
            </w:pPr>
            <w:r w:rsidRPr="00FB20A0">
              <w:rPr>
                <w:rFonts w:ascii="Calibri" w:eastAsiaTheme="minorEastAsia" w:hAnsi="Calibri" w:cs="Calibri"/>
                <w:b/>
                <w:bCs/>
                <w:color w:val="000000" w:themeColor="text1"/>
                <w:kern w:val="24"/>
              </w:rPr>
              <w:t xml:space="preserve">Condition </w:t>
            </w:r>
          </w:p>
        </w:tc>
        <w:tc>
          <w:tcPr>
            <w:tcW w:w="7256" w:type="dxa"/>
          </w:tcPr>
          <w:p w14:paraId="0C976E09" w14:textId="2C82A44D" w:rsidR="00D86BC7" w:rsidRPr="004F1D2C" w:rsidRDefault="00FB20A0" w:rsidP="00AF4BEE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b/>
                <w:bCs/>
                <w:color w:val="000000" w:themeColor="text1"/>
                <w:kern w:val="24"/>
              </w:rPr>
            </w:pPr>
            <w:r w:rsidRPr="004F1D2C">
              <w:rPr>
                <w:rFonts w:ascii="Calibri" w:eastAsiaTheme="minorEastAsia" w:hAnsi="Calibri" w:cs="Calibri"/>
                <w:b/>
                <w:bCs/>
                <w:color w:val="000000" w:themeColor="text1"/>
                <w:kern w:val="24"/>
              </w:rPr>
              <w:t>Knowledge and skills for clinicians delivering PCSP</w:t>
            </w:r>
          </w:p>
        </w:tc>
      </w:tr>
      <w:tr w:rsidR="00D86BC7" w14:paraId="201D2766" w14:textId="77777777" w:rsidTr="00011755">
        <w:tc>
          <w:tcPr>
            <w:tcW w:w="1760" w:type="dxa"/>
          </w:tcPr>
          <w:p w14:paraId="459A5165" w14:textId="03B25169" w:rsidR="00D86BC7" w:rsidRDefault="00FB20A0" w:rsidP="00AF4BEE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 xml:space="preserve">PCSP skills </w:t>
            </w:r>
          </w:p>
        </w:tc>
        <w:tc>
          <w:tcPr>
            <w:tcW w:w="7256" w:type="dxa"/>
          </w:tcPr>
          <w:p w14:paraId="4DF88D11" w14:textId="211534D0" w:rsidR="00D86BC7" w:rsidRPr="004F1D2C" w:rsidRDefault="00FB20A0" w:rsidP="00AF4BEE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</w:rPr>
              <w:t xml:space="preserve">The ethos, structure and consultations skills of PCSP, including </w:t>
            </w:r>
          </w:p>
          <w:p w14:paraId="6EBCB347" w14:textId="0F7391EE" w:rsidR="00FB20A0" w:rsidRPr="004F1D2C" w:rsidRDefault="00FB20A0" w:rsidP="00FB20A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</w:rPr>
              <w:t>Setting the scene</w:t>
            </w:r>
          </w:p>
          <w:p w14:paraId="4A69213B" w14:textId="1DB26562" w:rsidR="00FB20A0" w:rsidRPr="004F1D2C" w:rsidRDefault="00FB20A0" w:rsidP="00FB20A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</w:rPr>
              <w:t xml:space="preserve">The patient </w:t>
            </w:r>
            <w:proofErr w:type="gramStart"/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</w:rPr>
              <w:t>story</w:t>
            </w:r>
            <w:proofErr w:type="gramEnd"/>
          </w:p>
          <w:p w14:paraId="655CD4AD" w14:textId="7FC0B90B" w:rsidR="00FB20A0" w:rsidRPr="004F1D2C" w:rsidRDefault="00FB20A0" w:rsidP="00FB20A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</w:rPr>
              <w:t xml:space="preserve">The professional story </w:t>
            </w:r>
          </w:p>
          <w:p w14:paraId="370B66A4" w14:textId="1997B1AE" w:rsidR="00FB20A0" w:rsidRPr="004F1D2C" w:rsidRDefault="00FB20A0" w:rsidP="00FB20A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</w:rPr>
              <w:t>Exploring and discussing</w:t>
            </w:r>
          </w:p>
          <w:p w14:paraId="607900D0" w14:textId="2C5C4672" w:rsidR="00FB20A0" w:rsidRPr="004F1D2C" w:rsidRDefault="00FB20A0" w:rsidP="00FB20A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</w:rPr>
              <w:t xml:space="preserve">Goal setting and action planning </w:t>
            </w:r>
          </w:p>
          <w:p w14:paraId="4B3BBB2C" w14:textId="4401646C" w:rsidR="00FB20A0" w:rsidRPr="004F1D2C" w:rsidRDefault="00FB20A0" w:rsidP="00AF4BEE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</w:rPr>
              <w:t xml:space="preserve">Understanding/discussing risk and shared decision making </w:t>
            </w:r>
          </w:p>
          <w:p w14:paraId="0277E116" w14:textId="3363B0B5" w:rsidR="00FB20A0" w:rsidRPr="004F1D2C" w:rsidRDefault="00FB20A0" w:rsidP="00FB20A0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</w:rPr>
              <w:t xml:space="preserve">Documenting a patient care and support plan </w:t>
            </w:r>
          </w:p>
          <w:p w14:paraId="4C317332" w14:textId="59F6D0A1" w:rsidR="00FB20A0" w:rsidRPr="004F1D2C" w:rsidRDefault="00FB20A0" w:rsidP="00AF4BEE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</w:rPr>
              <w:t xml:space="preserve">Using IT templates and coding appropriately </w:t>
            </w:r>
          </w:p>
        </w:tc>
      </w:tr>
      <w:tr w:rsidR="00D86BC7" w14:paraId="422DB554" w14:textId="77777777" w:rsidTr="00011755">
        <w:tc>
          <w:tcPr>
            <w:tcW w:w="1760" w:type="dxa"/>
          </w:tcPr>
          <w:p w14:paraId="197D2C8E" w14:textId="740D8558" w:rsidR="00D86BC7" w:rsidRDefault="00FB20A0" w:rsidP="00AF4BEE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lastRenderedPageBreak/>
              <w:t>Generic components across all LTC</w:t>
            </w:r>
            <w:r w:rsidR="00E90EE6">
              <w:rPr>
                <w:rFonts w:ascii="Calibri" w:eastAsiaTheme="minorEastAsia" w:hAnsi="Calibri" w:cs="Calibri"/>
                <w:color w:val="000000" w:themeColor="text1"/>
                <w:kern w:val="24"/>
              </w:rPr>
              <w:t>s</w:t>
            </w:r>
          </w:p>
        </w:tc>
        <w:tc>
          <w:tcPr>
            <w:tcW w:w="7256" w:type="dxa"/>
          </w:tcPr>
          <w:p w14:paraId="55D0FB1C" w14:textId="2ABC1E2C" w:rsidR="00F8464F" w:rsidRPr="004F1D2C" w:rsidRDefault="00F8464F" w:rsidP="00DD018C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Understanding of the </w:t>
            </w:r>
            <w:r w:rsidR="00D3331E" w:rsidRPr="004F1D2C">
              <w:rPr>
                <w:rFonts w:ascii="Calibri" w:hAnsi="Calibri" w:cs="Calibri"/>
                <w:sz w:val="24"/>
                <w:szCs w:val="24"/>
              </w:rPr>
              <w:t>causes, consequences, treatments and risks associated with individual long</w:t>
            </w:r>
            <w:r w:rsidR="00E90EE6">
              <w:rPr>
                <w:rFonts w:ascii="Calibri" w:hAnsi="Calibri" w:cs="Calibri"/>
                <w:sz w:val="24"/>
                <w:szCs w:val="24"/>
              </w:rPr>
              <w:t>-</w:t>
            </w:r>
            <w:r w:rsidR="00D3331E" w:rsidRPr="004F1D2C">
              <w:rPr>
                <w:rFonts w:ascii="Calibri" w:hAnsi="Calibri" w:cs="Calibri"/>
                <w:sz w:val="24"/>
                <w:szCs w:val="24"/>
              </w:rPr>
              <w:t>term conditions and able to explain these to individual patients.</w:t>
            </w:r>
          </w:p>
          <w:p w14:paraId="38145E93" w14:textId="77777777" w:rsidR="00F8464F" w:rsidRPr="004F1D2C" w:rsidRDefault="00F8464F" w:rsidP="00DD018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41BFD40" w14:textId="0A7227FF" w:rsidR="00DD018C" w:rsidRPr="004F1D2C" w:rsidRDefault="00DD018C" w:rsidP="00DD018C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Interpreting tests and assessments</w:t>
            </w:r>
            <w:r w:rsidR="00D3331E" w:rsidRPr="004F1D2C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45163551" w14:textId="0AF4959A" w:rsidR="00DD018C" w:rsidRPr="004F1D2C" w:rsidRDefault="00DD018C" w:rsidP="00DD018C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Interpreting blood results </w:t>
            </w:r>
          </w:p>
          <w:p w14:paraId="5574FD74" w14:textId="0275F37E" w:rsidR="00DD018C" w:rsidRPr="004F1D2C" w:rsidRDefault="00DD018C" w:rsidP="00DD018C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Q-Risk </w:t>
            </w:r>
            <w:r w:rsidR="00C76FCB" w:rsidRPr="004F1D2C">
              <w:rPr>
                <w:rFonts w:ascii="Calibri" w:hAnsi="Calibri" w:cs="Calibri"/>
                <w:sz w:val="24"/>
                <w:szCs w:val="24"/>
              </w:rPr>
              <w:t xml:space="preserve">2 scoring </w:t>
            </w:r>
          </w:p>
          <w:p w14:paraId="60012797" w14:textId="2F1D7252" w:rsidR="00F8464F" w:rsidRPr="004F1D2C" w:rsidRDefault="00C76FCB" w:rsidP="00DD018C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Arranging/undertaking </w:t>
            </w:r>
            <w:r w:rsidR="00F8464F" w:rsidRPr="004F1D2C">
              <w:rPr>
                <w:rFonts w:ascii="Calibri" w:hAnsi="Calibri" w:cs="Calibri"/>
                <w:sz w:val="24"/>
                <w:szCs w:val="24"/>
              </w:rPr>
              <w:t xml:space="preserve">ECG where appropriate </w:t>
            </w:r>
          </w:p>
          <w:p w14:paraId="0C5405F1" w14:textId="77777777" w:rsidR="000E1B28" w:rsidRPr="004F1D2C" w:rsidRDefault="000E1B28" w:rsidP="00DD018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01A1B4D" w14:textId="5D63F665" w:rsidR="008378E8" w:rsidRPr="004F1D2C" w:rsidRDefault="008378E8" w:rsidP="008378E8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Management of blood pressure </w:t>
            </w:r>
            <w:r w:rsidR="000E1B28" w:rsidRPr="004F1D2C">
              <w:rPr>
                <w:rFonts w:ascii="Calibri" w:hAnsi="Calibri" w:cs="Calibri"/>
                <w:sz w:val="24"/>
                <w:szCs w:val="24"/>
              </w:rPr>
              <w:t>(monitoring/ targets and treatments)</w:t>
            </w:r>
          </w:p>
          <w:p w14:paraId="181D8CA7" w14:textId="7E9CB489" w:rsidR="00494A82" w:rsidRPr="004F1D2C" w:rsidRDefault="00494A82" w:rsidP="008378E8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Management of cardiovascular risk and lipids (targets and treatment)</w:t>
            </w:r>
          </w:p>
          <w:p w14:paraId="042C3817" w14:textId="77777777" w:rsidR="00DD018C" w:rsidRPr="004F1D2C" w:rsidRDefault="00DD018C" w:rsidP="00DD018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95601A" w14:textId="71EC8BFD" w:rsidR="004044C0" w:rsidRPr="004F1D2C" w:rsidRDefault="004044C0" w:rsidP="00DD018C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Advise people around lifestyle factors</w:t>
            </w:r>
            <w:r w:rsidR="00494A82" w:rsidRPr="004F1D2C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F708F84" w14:textId="1FE19A9E" w:rsidR="00DD018C" w:rsidRPr="004F1D2C" w:rsidRDefault="00DD018C" w:rsidP="00DD018C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Smoking</w:t>
            </w:r>
            <w:r w:rsidR="00494A82" w:rsidRPr="004F1D2C">
              <w:rPr>
                <w:rFonts w:ascii="Calibri" w:hAnsi="Calibri" w:cs="Calibri"/>
                <w:sz w:val="24"/>
                <w:szCs w:val="24"/>
              </w:rPr>
              <w:t>/vaping cessation</w:t>
            </w:r>
            <w:r w:rsidRPr="004F1D2C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55E2384F" w14:textId="6E69C255" w:rsidR="00DD018C" w:rsidRPr="004F1D2C" w:rsidRDefault="00494A82" w:rsidP="00DD018C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P</w:t>
            </w:r>
            <w:r w:rsidR="00DD018C" w:rsidRPr="004F1D2C">
              <w:rPr>
                <w:rFonts w:ascii="Calibri" w:hAnsi="Calibri" w:cs="Calibri"/>
                <w:sz w:val="24"/>
                <w:szCs w:val="24"/>
              </w:rPr>
              <w:t>hysical</w:t>
            </w:r>
            <w:r w:rsidR="00BA0002" w:rsidRPr="004F1D2C">
              <w:rPr>
                <w:rFonts w:ascii="Calibri" w:hAnsi="Calibri" w:cs="Calibri"/>
                <w:sz w:val="24"/>
                <w:szCs w:val="24"/>
              </w:rPr>
              <w:t xml:space="preserve"> activity</w:t>
            </w:r>
          </w:p>
          <w:p w14:paraId="4727E1EA" w14:textId="43E6901F" w:rsidR="004044C0" w:rsidRPr="004F1D2C" w:rsidRDefault="00494A82" w:rsidP="004044C0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D</w:t>
            </w:r>
            <w:r w:rsidR="004044C0" w:rsidRPr="004F1D2C">
              <w:rPr>
                <w:rFonts w:ascii="Calibri" w:hAnsi="Calibri" w:cs="Calibri"/>
                <w:sz w:val="24"/>
                <w:szCs w:val="24"/>
              </w:rPr>
              <w:t xml:space="preserve">iet and </w:t>
            </w:r>
            <w:r w:rsidRPr="004F1D2C">
              <w:rPr>
                <w:rFonts w:ascii="Calibri" w:hAnsi="Calibri" w:cs="Calibri"/>
                <w:sz w:val="24"/>
                <w:szCs w:val="24"/>
              </w:rPr>
              <w:t>lifestyle.</w:t>
            </w:r>
          </w:p>
          <w:p w14:paraId="6297089D" w14:textId="77777777" w:rsidR="00DD018C" w:rsidRPr="004F1D2C" w:rsidRDefault="00DD018C" w:rsidP="00DD018C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Supporting weight management and understanding drug/bariatric treatments </w:t>
            </w:r>
          </w:p>
          <w:p w14:paraId="6DFBC32F" w14:textId="77777777" w:rsidR="004044C0" w:rsidRPr="004F1D2C" w:rsidRDefault="004044C0" w:rsidP="004044C0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Alcohol advice </w:t>
            </w:r>
          </w:p>
          <w:p w14:paraId="2660926F" w14:textId="77777777" w:rsidR="004044C0" w:rsidRPr="004F1D2C" w:rsidRDefault="004044C0" w:rsidP="004044C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5CDE49" w14:textId="5CC6F4BD" w:rsidR="004044C0" w:rsidRPr="004F1D2C" w:rsidRDefault="004044C0" w:rsidP="004044C0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Advise and support people with issues related to low mood/bereavement/psychological issues/substance misuse</w:t>
            </w:r>
          </w:p>
          <w:p w14:paraId="4101515A" w14:textId="77777777" w:rsidR="00BA0002" w:rsidRPr="004F1D2C" w:rsidRDefault="00BA0002" w:rsidP="004044C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73247AD" w14:textId="365151DD" w:rsidR="00DD018C" w:rsidRPr="004F1D2C" w:rsidRDefault="00BA0002" w:rsidP="00DD018C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Explore concerns </w:t>
            </w:r>
            <w:r w:rsidR="007D5510" w:rsidRPr="004F1D2C">
              <w:rPr>
                <w:rFonts w:ascii="Calibri" w:hAnsi="Calibri" w:cs="Calibri"/>
                <w:sz w:val="24"/>
                <w:szCs w:val="24"/>
              </w:rPr>
              <w:t>around activities</w:t>
            </w:r>
            <w:r w:rsidR="00DD018C" w:rsidRPr="004F1D2C">
              <w:rPr>
                <w:rFonts w:ascii="Calibri" w:hAnsi="Calibri" w:cs="Calibri"/>
                <w:sz w:val="24"/>
                <w:szCs w:val="24"/>
              </w:rPr>
              <w:t xml:space="preserve"> of daily living </w:t>
            </w:r>
            <w:r w:rsidR="007D5510" w:rsidRPr="004F1D2C">
              <w:rPr>
                <w:rFonts w:ascii="Calibri" w:hAnsi="Calibri" w:cs="Calibri"/>
                <w:sz w:val="24"/>
                <w:szCs w:val="24"/>
              </w:rPr>
              <w:t xml:space="preserve">(sleep, mobility, work, social isolation, memory, pain) and social issues (holidays/travel/ work/benefits/debt/carers support/social isolation) </w:t>
            </w:r>
            <w:r w:rsidR="00DD018C" w:rsidRPr="004F1D2C">
              <w:rPr>
                <w:rFonts w:ascii="Calibri" w:hAnsi="Calibri" w:cs="Calibri"/>
                <w:sz w:val="24"/>
                <w:szCs w:val="24"/>
              </w:rPr>
              <w:t>and signpost to other support</w:t>
            </w:r>
          </w:p>
          <w:p w14:paraId="5C0F8075" w14:textId="77777777" w:rsidR="000E1B28" w:rsidRPr="004F1D2C" w:rsidRDefault="000E1B28" w:rsidP="000E1B2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F5ADB82" w14:textId="457607A1" w:rsidR="000E1B28" w:rsidRPr="004F1D2C" w:rsidRDefault="000E1B28" w:rsidP="000E1B28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Driving regulations - specific guidance for certain conditions </w:t>
            </w:r>
          </w:p>
          <w:p w14:paraId="10A24359" w14:textId="77777777" w:rsidR="000E1B28" w:rsidRPr="004F1D2C" w:rsidRDefault="000E1B28" w:rsidP="000E1B28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Contraception/sex/ED/relationships</w:t>
            </w:r>
          </w:p>
          <w:p w14:paraId="2E08DCF4" w14:textId="77777777" w:rsidR="000E1B28" w:rsidRPr="004F1D2C" w:rsidRDefault="000E1B28" w:rsidP="000E1B2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B8C7BD3" w14:textId="4DA98636" w:rsidR="000E1B28" w:rsidRPr="004F1D2C" w:rsidRDefault="000E1B28" w:rsidP="000E1B28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Signposting to local social prescribing/local specialist </w:t>
            </w:r>
            <w:r w:rsidR="00BA0002" w:rsidRPr="004F1D2C">
              <w:rPr>
                <w:rFonts w:ascii="Calibri" w:hAnsi="Calibri" w:cs="Calibri"/>
                <w:sz w:val="24"/>
                <w:szCs w:val="24"/>
              </w:rPr>
              <w:t>services</w:t>
            </w:r>
            <w:r w:rsidRPr="004F1D2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1E2C43A" w14:textId="77777777" w:rsidR="000E1B28" w:rsidRPr="004F1D2C" w:rsidRDefault="000E1B28" w:rsidP="000E1B2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534369" w14:textId="04E51513" w:rsidR="000E1B28" w:rsidRPr="004F1D2C" w:rsidRDefault="000E1B28" w:rsidP="000E1B28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Recognis</w:t>
            </w:r>
            <w:r w:rsidR="00B66750" w:rsidRPr="004F1D2C">
              <w:rPr>
                <w:rFonts w:ascii="Calibri" w:hAnsi="Calibri" w:cs="Calibri"/>
                <w:sz w:val="24"/>
                <w:szCs w:val="24"/>
              </w:rPr>
              <w:t>e</w:t>
            </w:r>
            <w:r w:rsidRPr="004F1D2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D5510" w:rsidRPr="004F1D2C">
              <w:rPr>
                <w:rFonts w:ascii="Calibri" w:hAnsi="Calibri" w:cs="Calibri"/>
                <w:sz w:val="24"/>
                <w:szCs w:val="24"/>
              </w:rPr>
              <w:t xml:space="preserve">when </w:t>
            </w:r>
            <w:r w:rsidRPr="004F1D2C">
              <w:rPr>
                <w:rFonts w:ascii="Calibri" w:hAnsi="Calibri" w:cs="Calibri"/>
                <w:sz w:val="24"/>
                <w:szCs w:val="24"/>
              </w:rPr>
              <w:t xml:space="preserve">approaching end of life and </w:t>
            </w:r>
            <w:r w:rsidR="00B66750" w:rsidRPr="004F1D2C">
              <w:rPr>
                <w:rFonts w:ascii="Calibri" w:hAnsi="Calibri" w:cs="Calibri"/>
                <w:sz w:val="24"/>
                <w:szCs w:val="24"/>
              </w:rPr>
              <w:t xml:space="preserve">introduce concept </w:t>
            </w:r>
            <w:r w:rsidR="007D5510" w:rsidRPr="004F1D2C">
              <w:rPr>
                <w:rFonts w:ascii="Calibri" w:hAnsi="Calibri" w:cs="Calibri"/>
                <w:sz w:val="24"/>
                <w:szCs w:val="24"/>
              </w:rPr>
              <w:t>of advanced</w:t>
            </w:r>
            <w:r w:rsidRPr="004F1D2C">
              <w:rPr>
                <w:rFonts w:ascii="Calibri" w:hAnsi="Calibri" w:cs="Calibri"/>
                <w:sz w:val="24"/>
                <w:szCs w:val="24"/>
              </w:rPr>
              <w:t xml:space="preserve"> care planning</w:t>
            </w:r>
          </w:p>
          <w:p w14:paraId="4E80E6A6" w14:textId="77777777" w:rsidR="00DD018C" w:rsidRPr="004F1D2C" w:rsidRDefault="00DD018C" w:rsidP="00DD018C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421D516F" w14:textId="03A4733F" w:rsidR="00DD018C" w:rsidRPr="004F1D2C" w:rsidRDefault="00DD018C" w:rsidP="00DD018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Identifying red flag</w:t>
            </w:r>
            <w:r w:rsidR="00C76FCB" w:rsidRPr="004F1D2C">
              <w:rPr>
                <w:rFonts w:ascii="Calibri" w:hAnsi="Calibri" w:cs="Calibri"/>
                <w:b/>
                <w:sz w:val="24"/>
                <w:szCs w:val="24"/>
              </w:rPr>
              <w:t>s such as:</w:t>
            </w: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79C9F513" w14:textId="77777777" w:rsidR="00DD018C" w:rsidRPr="004F1D2C" w:rsidRDefault="00DD018C" w:rsidP="00DD018C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Worsening or new symptoms e.g. pain, breathlessness, unplanned weight loss </w:t>
            </w:r>
          </w:p>
          <w:p w14:paraId="53CBCD5E" w14:textId="77777777" w:rsidR="00DD018C" w:rsidRPr="004F1D2C" w:rsidRDefault="00DD018C" w:rsidP="00DD018C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Pregnancy/planning pregnancy </w:t>
            </w:r>
          </w:p>
          <w:p w14:paraId="4C92658A" w14:textId="77777777" w:rsidR="00DD018C" w:rsidRPr="004F1D2C" w:rsidRDefault="00DD018C" w:rsidP="00DD018C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Safeguarding/domestic abuse</w:t>
            </w:r>
          </w:p>
          <w:p w14:paraId="274E4988" w14:textId="77777777" w:rsidR="00DD018C" w:rsidRPr="004F1D2C" w:rsidRDefault="00DD018C" w:rsidP="00DD018C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Intention to self-harm </w:t>
            </w:r>
          </w:p>
          <w:p w14:paraId="02B88CEA" w14:textId="77777777" w:rsidR="00132B27" w:rsidRPr="004F1D2C" w:rsidRDefault="00132B27" w:rsidP="00DD018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3DF8738" w14:textId="3662ADF6" w:rsidR="00DD018C" w:rsidRPr="004F1D2C" w:rsidRDefault="00DD018C" w:rsidP="00DD018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Medicines review </w:t>
            </w:r>
          </w:p>
          <w:p w14:paraId="31531D47" w14:textId="4DA5F5BA" w:rsidR="00DD018C" w:rsidRPr="004F1D2C" w:rsidRDefault="00DD018C" w:rsidP="00DD018C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Identifying and working within own level of competence around medicines and specific drugs</w:t>
            </w:r>
          </w:p>
          <w:p w14:paraId="5C96F907" w14:textId="77777777" w:rsidR="00DD018C" w:rsidRPr="004F1D2C" w:rsidRDefault="00DD018C" w:rsidP="00DD018C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lastRenderedPageBreak/>
              <w:t>Awareness of most common drug side effects/symptoms or interactions e.g. pain medication and constipation, steroids and diabetes control</w:t>
            </w:r>
          </w:p>
          <w:p w14:paraId="26DC5FFE" w14:textId="09C9DA95" w:rsidR="00DD018C" w:rsidRPr="004F1D2C" w:rsidRDefault="00DD018C" w:rsidP="00DD018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Awareness of options around </w:t>
            </w: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contraception, smoking cessation,</w:t>
            </w:r>
            <w:r w:rsidR="009C0BA9"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 lipid management </w:t>
            </w:r>
            <w:r w:rsidR="00494A82" w:rsidRPr="004F1D2C">
              <w:rPr>
                <w:rFonts w:ascii="Calibri" w:hAnsi="Calibri" w:cs="Calibri"/>
                <w:bCs/>
                <w:sz w:val="24"/>
                <w:szCs w:val="24"/>
              </w:rPr>
              <w:t>and weight</w:t>
            </w: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 management drugs </w:t>
            </w:r>
          </w:p>
          <w:p w14:paraId="6F5B585B" w14:textId="3E92F15F" w:rsidR="00DD018C" w:rsidRPr="004F1D2C" w:rsidRDefault="00DD018C" w:rsidP="00DD018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Knowledge of prescription exemption certificate</w:t>
            </w:r>
          </w:p>
          <w:p w14:paraId="7222F569" w14:textId="2C33AF64" w:rsidR="00D86BC7" w:rsidRPr="004F1D2C" w:rsidRDefault="00DD018C" w:rsidP="008A23B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Knowledge of over the counter or non-prescribed medication</w:t>
            </w:r>
          </w:p>
        </w:tc>
      </w:tr>
      <w:tr w:rsidR="00494A82" w14:paraId="3874F0CB" w14:textId="77777777" w:rsidTr="009C0BA9">
        <w:trPr>
          <w:trHeight w:val="546"/>
        </w:trPr>
        <w:tc>
          <w:tcPr>
            <w:tcW w:w="1760" w:type="dxa"/>
            <w:vMerge w:val="restart"/>
          </w:tcPr>
          <w:p w14:paraId="4D57A2A3" w14:textId="77777777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lastRenderedPageBreak/>
              <w:t xml:space="preserve">Cardiovascular </w:t>
            </w:r>
          </w:p>
          <w:p w14:paraId="6E923ED7" w14:textId="65784BA8" w:rsidR="00494A82" w:rsidRDefault="00494A82" w:rsidP="00494A82">
            <w:pPr>
              <w:pStyle w:val="NormalWeb"/>
              <w:spacing w:before="0" w:beforeAutospacing="0" w:after="0" w:afterAutospacing="0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</w:p>
        </w:tc>
        <w:tc>
          <w:tcPr>
            <w:tcW w:w="7256" w:type="dxa"/>
          </w:tcPr>
          <w:p w14:paraId="3C4F342C" w14:textId="4E68062C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 xml:space="preserve">Hypertension </w:t>
            </w:r>
          </w:p>
          <w:p w14:paraId="3579FBFA" w14:textId="728A3CE6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Specific clinical knowledge and skills</w:t>
            </w:r>
          </w:p>
          <w:p w14:paraId="23C47FF6" w14:textId="72999A5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Awareness of risk factors – age, sex, ethnicity, lifestyle</w:t>
            </w:r>
            <w:r w:rsidR="00C76FCB" w:rsidRPr="004F1D2C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gramStart"/>
            <w:r w:rsidR="00C76FCB" w:rsidRPr="004F1D2C">
              <w:rPr>
                <w:rFonts w:ascii="Calibri" w:hAnsi="Calibri" w:cs="Calibri"/>
                <w:sz w:val="24"/>
                <w:szCs w:val="24"/>
              </w:rPr>
              <w:t>weight ,</w:t>
            </w:r>
            <w:proofErr w:type="gramEnd"/>
            <w:r w:rsidR="00C76FCB" w:rsidRPr="004F1D2C">
              <w:rPr>
                <w:rFonts w:ascii="Calibri" w:hAnsi="Calibri" w:cs="Calibri"/>
                <w:sz w:val="24"/>
                <w:szCs w:val="24"/>
              </w:rPr>
              <w:t xml:space="preserve"> kidney damage</w:t>
            </w:r>
          </w:p>
          <w:p w14:paraId="428D3521" w14:textId="33097DCE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Caffeine and salt reduction</w:t>
            </w:r>
          </w:p>
          <w:p w14:paraId="5AC3C238" w14:textId="77777777" w:rsidR="004F1D2C" w:rsidRPr="004F1D2C" w:rsidRDefault="004F1D2C" w:rsidP="00494A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E3C02B6" w14:textId="4E8EE3BE" w:rsidR="00494A82" w:rsidRPr="004F1D2C" w:rsidRDefault="00494A82" w:rsidP="00494A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bCs/>
                <w:sz w:val="24"/>
                <w:szCs w:val="24"/>
              </w:rPr>
              <w:t>Red Flags</w:t>
            </w:r>
          </w:p>
          <w:p w14:paraId="1F40E426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High blood pressure with headaches/visual disturbances </w:t>
            </w:r>
          </w:p>
          <w:p w14:paraId="226B038C" w14:textId="77777777" w:rsidR="004F1D2C" w:rsidRPr="004F1D2C" w:rsidRDefault="004F1D2C" w:rsidP="00494A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CDCD05E" w14:textId="22FEC226" w:rsidR="00494A82" w:rsidRPr="004F1D2C" w:rsidRDefault="00494A82" w:rsidP="00494A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Medicines Review </w:t>
            </w:r>
          </w:p>
          <w:p w14:paraId="7B81AA73" w14:textId="206E03DE" w:rsidR="00494A82" w:rsidRPr="004F1D2C" w:rsidRDefault="00494A82" w:rsidP="00494A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BP medication</w:t>
            </w:r>
          </w:p>
        </w:tc>
      </w:tr>
      <w:tr w:rsidR="00494A82" w14:paraId="20E1F3DE" w14:textId="77777777" w:rsidTr="00011755">
        <w:trPr>
          <w:trHeight w:val="543"/>
        </w:trPr>
        <w:tc>
          <w:tcPr>
            <w:tcW w:w="1760" w:type="dxa"/>
            <w:vMerge/>
          </w:tcPr>
          <w:p w14:paraId="60694232" w14:textId="77777777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</w:p>
        </w:tc>
        <w:tc>
          <w:tcPr>
            <w:tcW w:w="7256" w:type="dxa"/>
          </w:tcPr>
          <w:p w14:paraId="016EEC31" w14:textId="77777777" w:rsidR="00494A82" w:rsidRPr="004F1D2C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  <w:t>Coronary Heart Disease (CHD)</w:t>
            </w:r>
          </w:p>
          <w:p w14:paraId="2600B571" w14:textId="77777777" w:rsidR="00F8464F" w:rsidRPr="004F1D2C" w:rsidRDefault="00F8464F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Specific clinical knowledge and skills</w:t>
            </w:r>
          </w:p>
          <w:p w14:paraId="043D81A7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Cardiac rehab programmes </w:t>
            </w:r>
          </w:p>
          <w:p w14:paraId="71DC47EE" w14:textId="4DBBA397" w:rsidR="00C76FCB" w:rsidRPr="004F1D2C" w:rsidRDefault="00C76FCB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Lipid profile and risk reduction </w:t>
            </w:r>
          </w:p>
          <w:p w14:paraId="3E6E377D" w14:textId="77777777" w:rsidR="004F1D2C" w:rsidRPr="004F1D2C" w:rsidRDefault="004F1D2C" w:rsidP="00F846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B3C96BF" w14:textId="7E73E03B" w:rsidR="00F8464F" w:rsidRPr="004F1D2C" w:rsidRDefault="00F8464F" w:rsidP="00F846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bCs/>
                <w:sz w:val="24"/>
                <w:szCs w:val="24"/>
              </w:rPr>
              <w:t>Red flags</w:t>
            </w:r>
          </w:p>
          <w:p w14:paraId="0E701341" w14:textId="3A127DFD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Chest pain</w:t>
            </w:r>
            <w:r w:rsidR="00C76FCB" w:rsidRPr="004F1D2C">
              <w:rPr>
                <w:rFonts w:ascii="Calibri" w:hAnsi="Calibri" w:cs="Calibri"/>
                <w:sz w:val="24"/>
                <w:szCs w:val="24"/>
              </w:rPr>
              <w:t xml:space="preserve">/tightness </w:t>
            </w:r>
          </w:p>
          <w:p w14:paraId="7C9F4D72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Severe fatigue</w:t>
            </w:r>
          </w:p>
          <w:p w14:paraId="066B0E65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Heart arrhythmias/palpitations</w:t>
            </w:r>
          </w:p>
          <w:p w14:paraId="5413F575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Shortness of breath</w:t>
            </w:r>
          </w:p>
          <w:p w14:paraId="1CBC6F42" w14:textId="6F6AF160" w:rsidR="00F8464F" w:rsidRPr="004F1D2C" w:rsidRDefault="00C76FCB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Leg swelling </w:t>
            </w:r>
          </w:p>
          <w:p w14:paraId="0E849EF2" w14:textId="77777777" w:rsidR="004F1D2C" w:rsidRPr="004F1D2C" w:rsidRDefault="004F1D2C" w:rsidP="00F846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F7A4995" w14:textId="25537A39" w:rsidR="00F8464F" w:rsidRPr="004F1D2C" w:rsidRDefault="00F8464F" w:rsidP="00F846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bCs/>
                <w:sz w:val="24"/>
                <w:szCs w:val="24"/>
              </w:rPr>
              <w:t>Medicines review</w:t>
            </w:r>
          </w:p>
          <w:p w14:paraId="2165BC90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Heart medications</w:t>
            </w:r>
          </w:p>
          <w:p w14:paraId="411D6CC1" w14:textId="479BB10D" w:rsidR="00494A82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Use of GTN spray</w:t>
            </w:r>
          </w:p>
        </w:tc>
      </w:tr>
      <w:tr w:rsidR="00494A82" w14:paraId="2C2EFF3F" w14:textId="77777777" w:rsidTr="004F1D2C">
        <w:trPr>
          <w:trHeight w:val="282"/>
        </w:trPr>
        <w:tc>
          <w:tcPr>
            <w:tcW w:w="1760" w:type="dxa"/>
            <w:vMerge/>
          </w:tcPr>
          <w:p w14:paraId="175557A1" w14:textId="77777777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</w:p>
        </w:tc>
        <w:tc>
          <w:tcPr>
            <w:tcW w:w="7256" w:type="dxa"/>
          </w:tcPr>
          <w:p w14:paraId="08959540" w14:textId="77777777" w:rsidR="00494A82" w:rsidRPr="004F1D2C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  <w:t>Peripheral Arterial Disease (PAD)</w:t>
            </w:r>
          </w:p>
          <w:p w14:paraId="5788FB6F" w14:textId="77777777" w:rsidR="00F8464F" w:rsidRPr="004F1D2C" w:rsidRDefault="00F8464F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Specific clinical knowledge and skills</w:t>
            </w:r>
          </w:p>
          <w:p w14:paraId="3D22C264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As above for generic and CHD</w:t>
            </w:r>
          </w:p>
          <w:p w14:paraId="7AF4BE33" w14:textId="31FE6ED2" w:rsidR="00C76FCB" w:rsidRPr="004F1D2C" w:rsidRDefault="00C76FCB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Identifying problems</w:t>
            </w:r>
            <w:r w:rsidR="00F8464F" w:rsidRPr="004F1D2C">
              <w:rPr>
                <w:rFonts w:ascii="Calibri" w:hAnsi="Calibri" w:cs="Calibri"/>
                <w:sz w:val="24"/>
                <w:szCs w:val="24"/>
              </w:rPr>
              <w:t xml:space="preserve">– pain, pulses, colour of feet, temperature of feet, nail growth and </w:t>
            </w:r>
            <w:r w:rsidRPr="004F1D2C">
              <w:rPr>
                <w:rFonts w:ascii="Calibri" w:hAnsi="Calibri" w:cs="Calibri"/>
                <w:sz w:val="24"/>
                <w:szCs w:val="24"/>
              </w:rPr>
              <w:t>ulcers and managing symptoms of PAD</w:t>
            </w:r>
          </w:p>
          <w:p w14:paraId="798853D6" w14:textId="5BD76F07" w:rsidR="00F8464F" w:rsidRPr="004F1D2C" w:rsidRDefault="00C76FCB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</w:t>
            </w:r>
            <w:r w:rsidR="00F8464F" w:rsidRPr="004F1D2C">
              <w:rPr>
                <w:rFonts w:ascii="Calibri" w:hAnsi="Calibri" w:cs="Calibri"/>
                <w:sz w:val="24"/>
                <w:szCs w:val="24"/>
              </w:rPr>
              <w:t>ppropriate referral pathways</w:t>
            </w:r>
          </w:p>
          <w:p w14:paraId="7E052CF4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Falls risk</w:t>
            </w:r>
          </w:p>
          <w:p w14:paraId="749CF13C" w14:textId="77777777" w:rsidR="004F1D2C" w:rsidRPr="004F1D2C" w:rsidRDefault="004F1D2C" w:rsidP="00F846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D879E52" w14:textId="10D27346" w:rsidR="00F8464F" w:rsidRPr="004F1D2C" w:rsidRDefault="00F8464F" w:rsidP="00F846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bCs/>
                <w:sz w:val="24"/>
                <w:szCs w:val="24"/>
              </w:rPr>
              <w:t>Red flags</w:t>
            </w:r>
          </w:p>
          <w:p w14:paraId="38B96701" w14:textId="60F73DA2" w:rsidR="00C76FCB" w:rsidRPr="004F1D2C" w:rsidRDefault="00C76FCB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Persistent leg pain at rest </w:t>
            </w:r>
          </w:p>
          <w:p w14:paraId="06D191A6" w14:textId="334226C8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Numbness, burning in legs and feet</w:t>
            </w:r>
          </w:p>
          <w:p w14:paraId="30CD4979" w14:textId="1E2855B5" w:rsidR="00F8464F" w:rsidRPr="004F1D2C" w:rsidRDefault="00C76FCB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Non healing u</w:t>
            </w:r>
            <w:r w:rsidR="00F8464F" w:rsidRPr="004F1D2C">
              <w:rPr>
                <w:rFonts w:ascii="Calibri" w:hAnsi="Calibri" w:cs="Calibri"/>
                <w:sz w:val="24"/>
                <w:szCs w:val="24"/>
              </w:rPr>
              <w:t>lcers</w:t>
            </w:r>
            <w:r w:rsidRPr="004F1D2C">
              <w:rPr>
                <w:rFonts w:ascii="Calibri" w:hAnsi="Calibri" w:cs="Calibri"/>
                <w:sz w:val="24"/>
                <w:szCs w:val="24"/>
              </w:rPr>
              <w:t>/</w:t>
            </w:r>
            <w:r w:rsidR="00F8464F" w:rsidRPr="004F1D2C">
              <w:rPr>
                <w:rFonts w:ascii="Calibri" w:hAnsi="Calibri" w:cs="Calibri"/>
                <w:sz w:val="24"/>
                <w:szCs w:val="24"/>
              </w:rPr>
              <w:t xml:space="preserve">wounds on legs/feet </w:t>
            </w:r>
          </w:p>
          <w:p w14:paraId="4E887B53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Skin on toes/lower limb cold, numb, red/black</w:t>
            </w:r>
          </w:p>
          <w:p w14:paraId="105F1A73" w14:textId="2B86600E" w:rsidR="004F1D2C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Lower limb pain </w:t>
            </w:r>
          </w:p>
          <w:p w14:paraId="670A2D0A" w14:textId="77777777" w:rsidR="004F1D2C" w:rsidRDefault="004F1D2C" w:rsidP="00F846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AD840C8" w14:textId="118CF11A" w:rsidR="00F8464F" w:rsidRPr="004F1D2C" w:rsidRDefault="00F8464F" w:rsidP="00F846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Medicines Review</w:t>
            </w:r>
          </w:p>
          <w:p w14:paraId="400F7602" w14:textId="1B8FF56D" w:rsidR="00494A82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CV medication</w:t>
            </w:r>
          </w:p>
        </w:tc>
      </w:tr>
      <w:tr w:rsidR="00494A82" w14:paraId="14025C0A" w14:textId="77777777" w:rsidTr="00011755">
        <w:trPr>
          <w:trHeight w:val="543"/>
        </w:trPr>
        <w:tc>
          <w:tcPr>
            <w:tcW w:w="1760" w:type="dxa"/>
            <w:vMerge/>
          </w:tcPr>
          <w:p w14:paraId="2202E988" w14:textId="77777777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</w:p>
        </w:tc>
        <w:tc>
          <w:tcPr>
            <w:tcW w:w="7256" w:type="dxa"/>
          </w:tcPr>
          <w:p w14:paraId="40A72439" w14:textId="77777777" w:rsidR="00494A82" w:rsidRPr="004F1D2C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  <w:t>Stroke/TIA</w:t>
            </w:r>
          </w:p>
          <w:p w14:paraId="431DB78A" w14:textId="77777777" w:rsidR="00F8464F" w:rsidRPr="004F1D2C" w:rsidRDefault="00F8464F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Specific clinical knowledge and skills</w:t>
            </w:r>
          </w:p>
          <w:p w14:paraId="6616FFF9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Functional ability/communication problems (speech, swallowing, mobility, memory, weakness)</w:t>
            </w:r>
          </w:p>
          <w:p w14:paraId="4D949527" w14:textId="77777777" w:rsidR="004F1D2C" w:rsidRPr="004F1D2C" w:rsidRDefault="004F1D2C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4DE2BC0" w14:textId="4D9E50F5" w:rsidR="00F8464F" w:rsidRPr="004F1D2C" w:rsidRDefault="00F8464F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Red flags</w:t>
            </w:r>
          </w:p>
          <w:p w14:paraId="6A414A5A" w14:textId="2F474FB1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New </w:t>
            </w:r>
            <w:r w:rsidR="00C76FCB" w:rsidRPr="004F1D2C">
              <w:rPr>
                <w:rFonts w:ascii="Calibri" w:hAnsi="Calibri" w:cs="Calibri"/>
                <w:sz w:val="24"/>
                <w:szCs w:val="24"/>
              </w:rPr>
              <w:t>symptoms using FAST (</w:t>
            </w:r>
            <w:r w:rsidRPr="004F1D2C">
              <w:rPr>
                <w:rFonts w:ascii="Calibri" w:hAnsi="Calibri" w:cs="Calibri"/>
                <w:sz w:val="24"/>
                <w:szCs w:val="24"/>
              </w:rPr>
              <w:t>weakness</w:t>
            </w:r>
            <w:r w:rsidR="00C76FCB" w:rsidRPr="004F1D2C">
              <w:rPr>
                <w:rFonts w:ascii="Calibri" w:hAnsi="Calibri" w:cs="Calibri"/>
                <w:sz w:val="24"/>
                <w:szCs w:val="24"/>
              </w:rPr>
              <w:t xml:space="preserve"> of Face, Arms/legs, Speech changes, Time to call emergency services) </w:t>
            </w:r>
          </w:p>
          <w:p w14:paraId="0085C787" w14:textId="77777777" w:rsidR="004F1D2C" w:rsidRPr="004F1D2C" w:rsidRDefault="004F1D2C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51C1D44" w14:textId="582AE450" w:rsidR="00F8464F" w:rsidRPr="004F1D2C" w:rsidRDefault="00F8464F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Medicines review </w:t>
            </w:r>
          </w:p>
          <w:p w14:paraId="64C5D17C" w14:textId="44052A63" w:rsidR="00494A82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CV medication</w:t>
            </w:r>
          </w:p>
        </w:tc>
      </w:tr>
      <w:tr w:rsidR="00494A82" w14:paraId="78B3FF70" w14:textId="77777777" w:rsidTr="00011755">
        <w:trPr>
          <w:trHeight w:val="543"/>
        </w:trPr>
        <w:tc>
          <w:tcPr>
            <w:tcW w:w="1760" w:type="dxa"/>
            <w:vMerge/>
          </w:tcPr>
          <w:p w14:paraId="3991A4E1" w14:textId="77777777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</w:p>
        </w:tc>
        <w:tc>
          <w:tcPr>
            <w:tcW w:w="7256" w:type="dxa"/>
          </w:tcPr>
          <w:p w14:paraId="23477B17" w14:textId="77777777" w:rsidR="00494A82" w:rsidRPr="004F1D2C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</w:pPr>
            <w:r w:rsidRPr="004F1D2C">
              <w:rPr>
                <w:rFonts w:ascii="Calibri" w:eastAsiaTheme="minorEastAsia" w:hAnsi="Calibri" w:cs="Calibri"/>
                <w:bCs/>
                <w:color w:val="000000" w:themeColor="text1"/>
                <w:kern w:val="24"/>
                <w:u w:val="single"/>
              </w:rPr>
              <w:t>Atrial Fibrillation (</w:t>
            </w: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  <w:t>AF)</w:t>
            </w:r>
          </w:p>
          <w:p w14:paraId="456898C9" w14:textId="77777777" w:rsidR="00F8464F" w:rsidRPr="004F1D2C" w:rsidRDefault="00F8464F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Specific clinical knowledge and skills</w:t>
            </w:r>
          </w:p>
          <w:p w14:paraId="58BA24CB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As above for generic and CHD</w:t>
            </w:r>
          </w:p>
          <w:p w14:paraId="78226E69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Managing pulse rate and reducing risks (stroke and anticoagulation)</w:t>
            </w:r>
          </w:p>
          <w:p w14:paraId="5BF2BD36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Reviewing symptoms (breathlessness) and treatment </w:t>
            </w:r>
          </w:p>
          <w:p w14:paraId="0A519F41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Discuss CHADS2 VASC score/HAS-BLED</w:t>
            </w:r>
          </w:p>
          <w:p w14:paraId="005F497C" w14:textId="77777777" w:rsidR="004F1D2C" w:rsidRPr="004F1D2C" w:rsidRDefault="004F1D2C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6D4ACBD" w14:textId="27444030" w:rsidR="00F8464F" w:rsidRPr="004F1D2C" w:rsidRDefault="00F8464F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Red flags</w:t>
            </w:r>
          </w:p>
          <w:p w14:paraId="67F3B4EF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Increased pulse rate</w:t>
            </w:r>
          </w:p>
          <w:p w14:paraId="0B7132B5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Breathlessness/palpitations/blackouts </w:t>
            </w:r>
          </w:p>
          <w:p w14:paraId="10B3033A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Bleeding or bruising if on anticoagulants  </w:t>
            </w:r>
          </w:p>
          <w:p w14:paraId="33526165" w14:textId="77777777" w:rsidR="004F1D2C" w:rsidRPr="004F1D2C" w:rsidRDefault="004F1D2C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3580674" w14:textId="6292C311" w:rsidR="00F8464F" w:rsidRPr="004F1D2C" w:rsidRDefault="00F8464F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Medicines review </w:t>
            </w:r>
          </w:p>
          <w:p w14:paraId="02FC55FA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Rate control drugs e.g. digoxin </w:t>
            </w:r>
          </w:p>
          <w:p w14:paraId="109CE2F1" w14:textId="77777777" w:rsidR="00494A82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Anticoagulants </w:t>
            </w:r>
          </w:p>
          <w:p w14:paraId="236F1CE3" w14:textId="50BF2910" w:rsidR="00C76FCB" w:rsidRPr="004F1D2C" w:rsidRDefault="00C76FCB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Kidney function with some medications </w:t>
            </w:r>
          </w:p>
        </w:tc>
      </w:tr>
      <w:tr w:rsidR="00494A82" w14:paraId="21D1D198" w14:textId="77777777" w:rsidTr="00011755">
        <w:trPr>
          <w:trHeight w:val="543"/>
        </w:trPr>
        <w:tc>
          <w:tcPr>
            <w:tcW w:w="1760" w:type="dxa"/>
            <w:vMerge/>
          </w:tcPr>
          <w:p w14:paraId="2C5B56C3" w14:textId="77777777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</w:p>
        </w:tc>
        <w:tc>
          <w:tcPr>
            <w:tcW w:w="7256" w:type="dxa"/>
          </w:tcPr>
          <w:p w14:paraId="08B5E543" w14:textId="77777777" w:rsidR="00494A82" w:rsidRPr="004F1D2C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</w:pPr>
            <w:r w:rsidRPr="004F1D2C">
              <w:rPr>
                <w:rFonts w:ascii="Calibri" w:eastAsiaTheme="minorEastAsia" w:hAnsi="Calibri" w:cs="Calibri"/>
                <w:bCs/>
                <w:color w:val="000000" w:themeColor="text1"/>
                <w:kern w:val="24"/>
                <w:u w:val="single"/>
              </w:rPr>
              <w:t>Chronic Kidney Disease</w:t>
            </w:r>
            <w:r w:rsidRPr="004F1D2C">
              <w:rPr>
                <w:rFonts w:ascii="Calibri" w:eastAsiaTheme="minorEastAsia" w:hAnsi="Calibri" w:cs="Calibri"/>
                <w:b/>
                <w:color w:val="000000" w:themeColor="text1"/>
                <w:kern w:val="24"/>
                <w:u w:val="single"/>
              </w:rPr>
              <w:t xml:space="preserve"> </w:t>
            </w: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  <w:t>(CKD)</w:t>
            </w:r>
          </w:p>
          <w:p w14:paraId="6D25E4D1" w14:textId="77777777" w:rsidR="00F8464F" w:rsidRPr="004F1D2C" w:rsidRDefault="00F8464F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Specific clinical knowledge and skills</w:t>
            </w:r>
          </w:p>
          <w:p w14:paraId="61C81D82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As above for generic and CHD</w:t>
            </w:r>
          </w:p>
          <w:p w14:paraId="55210088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Awareness of causes of CKD – association with other LTCs</w:t>
            </w:r>
          </w:p>
          <w:p w14:paraId="6E1E485B" w14:textId="5B8457C2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Awareness of the 5 stages – discussing </w:t>
            </w:r>
            <w:r w:rsidR="00C76FCB" w:rsidRPr="004F1D2C">
              <w:rPr>
                <w:rFonts w:ascii="Calibri" w:hAnsi="Calibri" w:cs="Calibri"/>
                <w:sz w:val="24"/>
                <w:szCs w:val="24"/>
              </w:rPr>
              <w:t xml:space="preserve">progression and </w:t>
            </w:r>
            <w:r w:rsidRPr="004F1D2C">
              <w:rPr>
                <w:rFonts w:ascii="Calibri" w:hAnsi="Calibri" w:cs="Calibri"/>
                <w:sz w:val="24"/>
                <w:szCs w:val="24"/>
              </w:rPr>
              <w:t>prognosis</w:t>
            </w:r>
          </w:p>
          <w:p w14:paraId="1ACABAEE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Understanding of proteinuria</w:t>
            </w:r>
          </w:p>
          <w:p w14:paraId="171EB22B" w14:textId="77777777" w:rsidR="004F1D2C" w:rsidRPr="004F1D2C" w:rsidRDefault="004F1D2C" w:rsidP="00F846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5284F30" w14:textId="7A6F33AF" w:rsidR="00F8464F" w:rsidRPr="004F1D2C" w:rsidRDefault="00F8464F" w:rsidP="00F846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bCs/>
                <w:sz w:val="24"/>
                <w:szCs w:val="24"/>
              </w:rPr>
              <w:t>Red flags</w:t>
            </w:r>
          </w:p>
          <w:p w14:paraId="1672A999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eGFR rapidly declining or below 30</w:t>
            </w:r>
          </w:p>
          <w:p w14:paraId="69232B70" w14:textId="77777777" w:rsidR="004F1D2C" w:rsidRPr="004F1D2C" w:rsidRDefault="004F1D2C" w:rsidP="00F846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27533CD" w14:textId="0FA5DD30" w:rsidR="00F8464F" w:rsidRPr="004F1D2C" w:rsidRDefault="00F8464F" w:rsidP="00F846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Medicines </w:t>
            </w:r>
          </w:p>
          <w:p w14:paraId="471C400B" w14:textId="3DDA5BAC" w:rsidR="00494A82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CV and kidney disease medications</w:t>
            </w:r>
          </w:p>
        </w:tc>
      </w:tr>
      <w:tr w:rsidR="00494A82" w14:paraId="102D6AD7" w14:textId="77777777" w:rsidTr="00011755">
        <w:trPr>
          <w:trHeight w:val="543"/>
        </w:trPr>
        <w:tc>
          <w:tcPr>
            <w:tcW w:w="1760" w:type="dxa"/>
            <w:vMerge/>
          </w:tcPr>
          <w:p w14:paraId="096287C4" w14:textId="77777777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</w:p>
        </w:tc>
        <w:tc>
          <w:tcPr>
            <w:tcW w:w="7256" w:type="dxa"/>
          </w:tcPr>
          <w:p w14:paraId="5EDAF0D0" w14:textId="77777777" w:rsidR="00494A82" w:rsidRPr="004F1D2C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  <w:t>Heart Failure</w:t>
            </w:r>
          </w:p>
          <w:p w14:paraId="41EA50BF" w14:textId="77777777" w:rsidR="00F8464F" w:rsidRPr="004F1D2C" w:rsidRDefault="00F8464F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Specific knowledge and skills to this condition </w:t>
            </w:r>
          </w:p>
          <w:p w14:paraId="3EC17796" w14:textId="7AFF2B5B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Interpreting the NYHA classification and exercise grading </w:t>
            </w:r>
          </w:p>
          <w:p w14:paraId="5528931E" w14:textId="5DF94463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Managing and identifying exacerbations/progression </w:t>
            </w:r>
          </w:p>
          <w:p w14:paraId="10A0B6AD" w14:textId="6964E02E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Reviewing symptoms (breathlessness, swelling) and treatment </w:t>
            </w:r>
          </w:p>
          <w:p w14:paraId="008CB6FC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Weight gain and management </w:t>
            </w:r>
          </w:p>
          <w:p w14:paraId="31549480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When appropriate discuss end of life/advanced care planning </w:t>
            </w:r>
          </w:p>
          <w:p w14:paraId="406D1063" w14:textId="77777777" w:rsidR="004F1D2C" w:rsidRPr="004F1D2C" w:rsidRDefault="004F1D2C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CD022DA" w14:textId="05DE68F4" w:rsidR="00F8464F" w:rsidRPr="004F1D2C" w:rsidRDefault="00F8464F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Red flags</w:t>
            </w:r>
          </w:p>
          <w:p w14:paraId="67D5DF72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Acute worsening of symptoms or deterioration in NYHA classification</w:t>
            </w:r>
          </w:p>
          <w:p w14:paraId="12E9FD45" w14:textId="77777777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(Chest Xray or ECG organised)</w:t>
            </w:r>
          </w:p>
          <w:p w14:paraId="1B74CA33" w14:textId="77777777" w:rsidR="004F1D2C" w:rsidRPr="004F1D2C" w:rsidRDefault="004F1D2C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D4B8CD6" w14:textId="331A8533" w:rsidR="00F8464F" w:rsidRPr="004F1D2C" w:rsidRDefault="00F8464F" w:rsidP="00F8464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Medicines review </w:t>
            </w:r>
          </w:p>
          <w:p w14:paraId="23FF31FD" w14:textId="1E6E2F75" w:rsidR="00F8464F" w:rsidRPr="004F1D2C" w:rsidRDefault="00F8464F" w:rsidP="00F8464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Heart failure medication</w:t>
            </w:r>
          </w:p>
        </w:tc>
      </w:tr>
      <w:tr w:rsidR="00494A82" w14:paraId="1A928FDC" w14:textId="77777777" w:rsidTr="00011755">
        <w:tc>
          <w:tcPr>
            <w:tcW w:w="1760" w:type="dxa"/>
          </w:tcPr>
          <w:p w14:paraId="2FFC7FF4" w14:textId="44E904B7" w:rsidR="00494A82" w:rsidRPr="00A61969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61969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Non-alcoholic Fatty Liver Disease </w:t>
            </w:r>
            <w:r w:rsidR="00AB795C">
              <w:rPr>
                <w:rFonts w:ascii="Calibri" w:eastAsiaTheme="minorEastAsia" w:hAnsi="Calibri" w:cs="Calibri"/>
                <w:color w:val="000000" w:themeColor="text1"/>
                <w:kern w:val="24"/>
              </w:rPr>
              <w:t>*</w:t>
            </w:r>
          </w:p>
          <w:p w14:paraId="79466EB0" w14:textId="04C57A01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 w:rsidRPr="00A61969">
              <w:rPr>
                <w:rFonts w:ascii="Calibri" w:hAnsi="Calibri" w:cs="Calibri"/>
                <w:bCs/>
              </w:rPr>
              <w:t>(NAFLD)</w:t>
            </w:r>
          </w:p>
        </w:tc>
        <w:tc>
          <w:tcPr>
            <w:tcW w:w="7256" w:type="dxa"/>
          </w:tcPr>
          <w:p w14:paraId="3BD67820" w14:textId="7777777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Specific knowledge and skills to this condition</w:t>
            </w:r>
          </w:p>
          <w:p w14:paraId="2DCB457C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Understanding and supporting risk management</w:t>
            </w:r>
          </w:p>
          <w:p w14:paraId="0E00DAC9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CFFEC9C" w14:textId="0C6EB420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Red flags</w:t>
            </w:r>
          </w:p>
          <w:p w14:paraId="2124EC9F" w14:textId="27E4D35A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NAFLD score increasing. </w:t>
            </w:r>
          </w:p>
          <w:p w14:paraId="1E0F246D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4473729" w14:textId="51D61C79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Medicines review </w:t>
            </w:r>
          </w:p>
          <w:p w14:paraId="1E115910" w14:textId="1B2552BC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Cholesterol lowering medication</w:t>
            </w:r>
          </w:p>
        </w:tc>
      </w:tr>
      <w:tr w:rsidR="00494A82" w14:paraId="78387AAE" w14:textId="77777777" w:rsidTr="00011755">
        <w:tc>
          <w:tcPr>
            <w:tcW w:w="1760" w:type="dxa"/>
          </w:tcPr>
          <w:p w14:paraId="59981DAB" w14:textId="059B6FBE" w:rsidR="00494A82" w:rsidRPr="00A61969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34A17">
              <w:rPr>
                <w:rFonts w:ascii="Calibri" w:hAnsi="Calibri" w:cs="Calibri"/>
                <w:bCs/>
                <w:sz w:val="24"/>
                <w:szCs w:val="24"/>
              </w:rPr>
              <w:t>Non-diabetic hyperglycaemia (NDH)</w:t>
            </w:r>
          </w:p>
        </w:tc>
        <w:tc>
          <w:tcPr>
            <w:tcW w:w="7256" w:type="dxa"/>
          </w:tcPr>
          <w:p w14:paraId="22341CF8" w14:textId="7777777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Specific knowledge and skills </w:t>
            </w:r>
          </w:p>
          <w:p w14:paraId="44481782" w14:textId="2B9EA58B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Awareness of risk </w:t>
            </w:r>
            <w:r w:rsidR="00D31E9B"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factors and risk </w:t>
            </w: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reduction</w:t>
            </w:r>
          </w:p>
          <w:p w14:paraId="1CBA9FA9" w14:textId="7777777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Awareness NHS prevention program</w:t>
            </w: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6AEFCAF7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3D7C12B" w14:textId="45F5349A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Red Flags</w:t>
            </w:r>
          </w:p>
          <w:p w14:paraId="571A5786" w14:textId="77777777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Increased thirst</w:t>
            </w:r>
          </w:p>
          <w:p w14:paraId="289CA5C5" w14:textId="77777777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Weight loss </w:t>
            </w:r>
          </w:p>
          <w:p w14:paraId="1C90343C" w14:textId="77777777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Increased urine output</w:t>
            </w:r>
          </w:p>
          <w:p w14:paraId="6330A814" w14:textId="48228FC8" w:rsidR="00494A82" w:rsidRPr="004F1D2C" w:rsidRDefault="00D31E9B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Thrush </w:t>
            </w:r>
          </w:p>
          <w:p w14:paraId="18F104B8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CACEFA4" w14:textId="0C4A497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Medicines</w:t>
            </w:r>
          </w:p>
          <w:p w14:paraId="3BB70B47" w14:textId="2306C580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Weight management medications</w:t>
            </w:r>
          </w:p>
        </w:tc>
      </w:tr>
      <w:tr w:rsidR="00494A82" w14:paraId="65BD8DE2" w14:textId="77777777" w:rsidTr="00011755">
        <w:tc>
          <w:tcPr>
            <w:tcW w:w="1760" w:type="dxa"/>
          </w:tcPr>
          <w:p w14:paraId="03A5A49F" w14:textId="5EC955BF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 xml:space="preserve">Diabetes </w:t>
            </w:r>
          </w:p>
        </w:tc>
        <w:tc>
          <w:tcPr>
            <w:tcW w:w="7256" w:type="dxa"/>
          </w:tcPr>
          <w:p w14:paraId="3703D017" w14:textId="7777777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As CVD plus specific to this condition </w:t>
            </w:r>
          </w:p>
          <w:p w14:paraId="2852DFB8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Structured diabetes education </w:t>
            </w:r>
          </w:p>
          <w:p w14:paraId="0E5D55C3" w14:textId="7762A884" w:rsidR="00494A82" w:rsidRPr="004F1D2C" w:rsidRDefault="00D31E9B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complications of </w:t>
            </w:r>
            <w:r w:rsidR="00494A82" w:rsidRPr="004F1D2C">
              <w:rPr>
                <w:rFonts w:ascii="Calibri" w:hAnsi="Calibri" w:cs="Calibri"/>
                <w:sz w:val="24"/>
                <w:szCs w:val="24"/>
              </w:rPr>
              <w:t>condition /importance of screening</w:t>
            </w:r>
            <w:r w:rsidRPr="004F1D2C">
              <w:rPr>
                <w:rFonts w:ascii="Calibri" w:hAnsi="Calibri" w:cs="Calibri"/>
                <w:sz w:val="24"/>
                <w:szCs w:val="24"/>
              </w:rPr>
              <w:t xml:space="preserve">/ risk reduction for complications </w:t>
            </w:r>
          </w:p>
          <w:p w14:paraId="2DAFCAFF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Reviewing symptoms including hypoglycaemia/hyperglycaemia</w:t>
            </w:r>
          </w:p>
          <w:p w14:paraId="4C0B521B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Foot care</w:t>
            </w:r>
          </w:p>
          <w:p w14:paraId="6959BBDC" w14:textId="02B9B1E4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Self-monitoring including use of technology</w:t>
            </w:r>
          </w:p>
          <w:p w14:paraId="74404E1B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59C7063" w14:textId="714EB9F1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Red flags </w:t>
            </w:r>
          </w:p>
          <w:p w14:paraId="1D906AE5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New microalbuminuria  </w:t>
            </w:r>
          </w:p>
          <w:p w14:paraId="4861A05E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eGFR rapidly declining or below 30</w:t>
            </w:r>
          </w:p>
          <w:p w14:paraId="6452136F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DKA/hypos</w:t>
            </w:r>
          </w:p>
          <w:p w14:paraId="3BC068A2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Excessive weight loss combined with increasing HbA1c</w:t>
            </w:r>
          </w:p>
          <w:p w14:paraId="67623E22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9829CDF" w14:textId="62014FE0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Medicines review </w:t>
            </w:r>
          </w:p>
          <w:p w14:paraId="04A915FF" w14:textId="1EBEDCB2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Appropriate use and timing of glucose lowering medications</w:t>
            </w:r>
          </w:p>
        </w:tc>
      </w:tr>
      <w:tr w:rsidR="00494A82" w14:paraId="14EEB498" w14:textId="77777777" w:rsidTr="00011755">
        <w:tc>
          <w:tcPr>
            <w:tcW w:w="1760" w:type="dxa"/>
          </w:tcPr>
          <w:p w14:paraId="46565DAC" w14:textId="2448D107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>Thyroid dysfunction *</w:t>
            </w:r>
          </w:p>
        </w:tc>
        <w:tc>
          <w:tcPr>
            <w:tcW w:w="7256" w:type="dxa"/>
          </w:tcPr>
          <w:p w14:paraId="776C37AD" w14:textId="7777777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Specific knowledge and skills </w:t>
            </w:r>
          </w:p>
          <w:p w14:paraId="0DA0E954" w14:textId="77777777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Recognising symptoms of hypo and hyperthyroidism </w:t>
            </w:r>
          </w:p>
          <w:p w14:paraId="1162167C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9DC603A" w14:textId="3EF67E8F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Red flags </w:t>
            </w:r>
          </w:p>
          <w:p w14:paraId="66643F73" w14:textId="77777777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Excessive fatigue </w:t>
            </w:r>
          </w:p>
          <w:p w14:paraId="2EE30954" w14:textId="77777777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Slow/fast heart rate</w:t>
            </w:r>
          </w:p>
          <w:p w14:paraId="139D7DCC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ACEA48C" w14:textId="7B05410D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Medicines review</w:t>
            </w:r>
          </w:p>
          <w:p w14:paraId="7A5473E3" w14:textId="2FB140D3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Thyroid medication</w:t>
            </w:r>
          </w:p>
        </w:tc>
      </w:tr>
      <w:tr w:rsidR="00132B27" w14:paraId="3203DE9F" w14:textId="77777777" w:rsidTr="00011755">
        <w:tc>
          <w:tcPr>
            <w:tcW w:w="1760" w:type="dxa"/>
            <w:vMerge w:val="restart"/>
          </w:tcPr>
          <w:p w14:paraId="5B02C2B7" w14:textId="00584B1F" w:rsidR="00132B27" w:rsidRDefault="00132B27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lastRenderedPageBreak/>
              <w:t>Respiratory conditions</w:t>
            </w:r>
          </w:p>
        </w:tc>
        <w:tc>
          <w:tcPr>
            <w:tcW w:w="7256" w:type="dxa"/>
          </w:tcPr>
          <w:p w14:paraId="7ABF2824" w14:textId="77777777" w:rsidR="00132B27" w:rsidRPr="004F1D2C" w:rsidRDefault="00132B27" w:rsidP="00132B27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  <w:t xml:space="preserve">Asthma </w:t>
            </w:r>
          </w:p>
          <w:p w14:paraId="1273D4DB" w14:textId="77777777" w:rsidR="00132B27" w:rsidRPr="004F1D2C" w:rsidRDefault="00132B27" w:rsidP="00132B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Specific knowledge and skills to this condition </w:t>
            </w:r>
          </w:p>
          <w:p w14:paraId="00B99F11" w14:textId="77777777" w:rsidR="00132B27" w:rsidRPr="004F1D2C" w:rsidRDefault="00132B27" w:rsidP="00132B27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Reviewing and interpreting symptoms (wheeze, breathlessness and cough)</w:t>
            </w:r>
          </w:p>
          <w:p w14:paraId="6C1809EB" w14:textId="77777777" w:rsidR="00132B27" w:rsidRPr="004F1D2C" w:rsidRDefault="00132B27" w:rsidP="00132B27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Asthma exacerbation (management) plan</w:t>
            </w:r>
          </w:p>
          <w:p w14:paraId="714165CB" w14:textId="77777777" w:rsidR="00132B27" w:rsidRPr="004F1D2C" w:rsidRDefault="00132B27" w:rsidP="00132B27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Number of episodes </w:t>
            </w:r>
          </w:p>
          <w:p w14:paraId="74EB1800" w14:textId="77777777" w:rsidR="00132B27" w:rsidRPr="004F1D2C" w:rsidRDefault="00132B27" w:rsidP="00132B27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Trigger avoidance discussion</w:t>
            </w:r>
          </w:p>
          <w:p w14:paraId="7A04B08E" w14:textId="77777777" w:rsidR="00132B27" w:rsidRPr="004F1D2C" w:rsidRDefault="00132B27" w:rsidP="00132B27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Peak flow monitoring </w:t>
            </w:r>
          </w:p>
          <w:p w14:paraId="20F641D5" w14:textId="77777777" w:rsidR="00132B27" w:rsidRPr="004F1D2C" w:rsidRDefault="00132B27" w:rsidP="00132B27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Inhaler technique </w:t>
            </w:r>
          </w:p>
          <w:p w14:paraId="224840CD" w14:textId="77777777" w:rsidR="00132B27" w:rsidRPr="004F1D2C" w:rsidRDefault="00132B27" w:rsidP="00132B2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Asthma control test (ACT)</w:t>
            </w:r>
          </w:p>
          <w:p w14:paraId="54124D49" w14:textId="77777777" w:rsidR="004F1D2C" w:rsidRDefault="004F1D2C" w:rsidP="00132B2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8EAC9B2" w14:textId="1BEFA825" w:rsidR="00132B27" w:rsidRPr="004F1D2C" w:rsidRDefault="00132B27" w:rsidP="00132B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Red flags</w:t>
            </w:r>
          </w:p>
          <w:p w14:paraId="7248879B" w14:textId="77777777" w:rsidR="00132B27" w:rsidRPr="004F1D2C" w:rsidRDefault="00132B27" w:rsidP="00132B2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Recent admission(s) for asthma </w:t>
            </w:r>
          </w:p>
          <w:p w14:paraId="63872C42" w14:textId="77777777" w:rsidR="00132B27" w:rsidRPr="004F1D2C" w:rsidRDefault="00132B27" w:rsidP="00132B27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Worsening peak flow/symptoms despite treatment</w:t>
            </w:r>
          </w:p>
          <w:p w14:paraId="743FE317" w14:textId="77777777" w:rsidR="004F1D2C" w:rsidRDefault="004F1D2C" w:rsidP="00132B2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3B9CFFE" w14:textId="5D2BCC0C" w:rsidR="00132B27" w:rsidRPr="004F1D2C" w:rsidRDefault="00132B27" w:rsidP="00132B27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Medicines review</w:t>
            </w:r>
          </w:p>
          <w:p w14:paraId="1A6D3252" w14:textId="77777777" w:rsidR="00132B27" w:rsidRPr="004F1D2C" w:rsidRDefault="00132B27" w:rsidP="00132B27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Inhalers &amp; technique including environmentally friendly inhalers</w:t>
            </w:r>
          </w:p>
          <w:p w14:paraId="6A302E9B" w14:textId="77777777" w:rsidR="00132B27" w:rsidRPr="004F1D2C" w:rsidRDefault="00132B27" w:rsidP="00132B27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Relievers</w:t>
            </w:r>
          </w:p>
          <w:p w14:paraId="5578E0B3" w14:textId="77777777" w:rsidR="00132B27" w:rsidRPr="004F1D2C" w:rsidRDefault="00132B27" w:rsidP="00132B27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Steroids</w:t>
            </w:r>
          </w:p>
          <w:p w14:paraId="13F4D108" w14:textId="19511E8D" w:rsidR="00132B27" w:rsidRPr="004F1D2C" w:rsidRDefault="00132B27" w:rsidP="00132B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Antibiotics/rescue medications</w:t>
            </w:r>
          </w:p>
        </w:tc>
      </w:tr>
      <w:tr w:rsidR="00132B27" w14:paraId="1205CE36" w14:textId="77777777" w:rsidTr="00D80BD3">
        <w:trPr>
          <w:trHeight w:val="5346"/>
        </w:trPr>
        <w:tc>
          <w:tcPr>
            <w:tcW w:w="1760" w:type="dxa"/>
            <w:vMerge/>
          </w:tcPr>
          <w:p w14:paraId="712507D7" w14:textId="77777777" w:rsidR="00132B27" w:rsidRDefault="00132B27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</w:p>
        </w:tc>
        <w:tc>
          <w:tcPr>
            <w:tcW w:w="7256" w:type="dxa"/>
          </w:tcPr>
          <w:p w14:paraId="17AD308C" w14:textId="77777777" w:rsidR="00132B27" w:rsidRPr="004F1D2C" w:rsidRDefault="00132B27" w:rsidP="00494A8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4F1D2C">
              <w:rPr>
                <w:rFonts w:ascii="Calibri" w:hAnsi="Calibri" w:cs="Calibri"/>
                <w:sz w:val="24"/>
                <w:szCs w:val="24"/>
                <w:u w:val="single"/>
              </w:rPr>
              <w:t>COPD</w:t>
            </w:r>
          </w:p>
          <w:p w14:paraId="6A2C2A52" w14:textId="77777777" w:rsidR="00132B27" w:rsidRPr="004F1D2C" w:rsidRDefault="00132B27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Specific knowledge and skills to this condition </w:t>
            </w:r>
          </w:p>
          <w:p w14:paraId="3B608639" w14:textId="77777777" w:rsidR="00132B27" w:rsidRPr="004F1D2C" w:rsidRDefault="00132B27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Understanding of lung conditions – emphysema and chronic bronchitis</w:t>
            </w:r>
          </w:p>
          <w:p w14:paraId="010A0AE8" w14:textId="3CC3271F" w:rsidR="00132B27" w:rsidRPr="004F1D2C" w:rsidRDefault="00132B27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Pulmonary rehab programmes </w:t>
            </w:r>
          </w:p>
          <w:p w14:paraId="795123B8" w14:textId="77777777" w:rsidR="00132B27" w:rsidRPr="004F1D2C" w:rsidRDefault="00132B27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Exacerbation plan </w:t>
            </w:r>
          </w:p>
          <w:p w14:paraId="38D447F3" w14:textId="77777777" w:rsidR="00132B27" w:rsidRPr="004F1D2C" w:rsidRDefault="00132B27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Inhaler technique </w:t>
            </w:r>
          </w:p>
          <w:p w14:paraId="42D90F44" w14:textId="47B2AF61" w:rsidR="00132B27" w:rsidRPr="004F1D2C" w:rsidRDefault="00132B27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Confidence with rescue pack (when to use and what to do)</w:t>
            </w:r>
          </w:p>
          <w:p w14:paraId="1C2B8350" w14:textId="77777777" w:rsidR="00132B27" w:rsidRPr="004F1D2C" w:rsidRDefault="00132B27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Advice on breathing techniques /anxiety </w:t>
            </w:r>
          </w:p>
          <w:p w14:paraId="4C596536" w14:textId="77777777" w:rsidR="00132B27" w:rsidRPr="004F1D2C" w:rsidRDefault="00132B27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Awareness of COPD assessment test (CAT/MRC)</w:t>
            </w:r>
          </w:p>
          <w:p w14:paraId="2C1043FF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8A066ED" w14:textId="51F7D76D" w:rsidR="00132B27" w:rsidRPr="004F1D2C" w:rsidRDefault="00132B27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Red flags</w:t>
            </w:r>
          </w:p>
          <w:p w14:paraId="1C998198" w14:textId="252E415E" w:rsidR="00132B27" w:rsidRPr="004F1D2C" w:rsidRDefault="00132B27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Worsening of breathlessness  </w:t>
            </w:r>
          </w:p>
          <w:p w14:paraId="480D627C" w14:textId="66B1D41C" w:rsidR="00132B27" w:rsidRPr="004F1D2C" w:rsidRDefault="00132B27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Symptoms or signs of a chest infection </w:t>
            </w:r>
          </w:p>
          <w:p w14:paraId="448806B7" w14:textId="77777777" w:rsidR="00132B27" w:rsidRPr="004F1D2C" w:rsidRDefault="00132B27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New reduction in O2 sats </w:t>
            </w:r>
            <w:r w:rsidRPr="004F1D2C">
              <w:rPr>
                <w:rFonts w:ascii="Calibri" w:hAnsi="Calibri" w:cs="Calibri"/>
                <w:sz w:val="24"/>
                <w:szCs w:val="24"/>
                <w:lang w:val="en-US"/>
              </w:rPr>
              <w:t>(</w:t>
            </w:r>
            <w:r w:rsidRPr="004F1D2C">
              <w:rPr>
                <w:rFonts w:ascii="Calibri" w:hAnsi="Calibri" w:cs="Calibri"/>
                <w:sz w:val="24"/>
                <w:szCs w:val="24"/>
              </w:rPr>
              <w:t>94% or less)</w:t>
            </w:r>
          </w:p>
          <w:p w14:paraId="237C1C37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5961F47" w14:textId="070D477C" w:rsidR="00132B27" w:rsidRPr="004F1D2C" w:rsidRDefault="00132B27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Medicines review </w:t>
            </w:r>
          </w:p>
          <w:p w14:paraId="0B3AAA28" w14:textId="177FB312" w:rsidR="00132B27" w:rsidRPr="004F1D2C" w:rsidRDefault="00132B27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Inhaler technique (for which printed written instructions must be given)</w:t>
            </w:r>
          </w:p>
          <w:p w14:paraId="649E7F52" w14:textId="77777777" w:rsidR="00132B27" w:rsidRPr="004F1D2C" w:rsidRDefault="00132B27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Rescue medications </w:t>
            </w:r>
          </w:p>
          <w:p w14:paraId="2F874EDF" w14:textId="77777777" w:rsidR="00132B27" w:rsidRPr="004F1D2C" w:rsidRDefault="00132B27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Environmentally friendly inhalers</w:t>
            </w:r>
          </w:p>
          <w:p w14:paraId="738BCA66" w14:textId="77777777" w:rsidR="00132B27" w:rsidRDefault="00132B27" w:rsidP="00591135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Oxygen therapy if applicable </w:t>
            </w:r>
          </w:p>
          <w:p w14:paraId="34AAA842" w14:textId="258D63EE" w:rsidR="004F1D2C" w:rsidRPr="004F1D2C" w:rsidRDefault="004F1D2C" w:rsidP="0059113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4A82" w14:paraId="10C89F1F" w14:textId="77777777" w:rsidTr="006D1860">
        <w:trPr>
          <w:trHeight w:val="366"/>
        </w:trPr>
        <w:tc>
          <w:tcPr>
            <w:tcW w:w="1760" w:type="dxa"/>
            <w:vMerge w:val="restart"/>
          </w:tcPr>
          <w:p w14:paraId="33115F56" w14:textId="0A842567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lastRenderedPageBreak/>
              <w:t xml:space="preserve">MSK conditions </w:t>
            </w:r>
          </w:p>
        </w:tc>
        <w:tc>
          <w:tcPr>
            <w:tcW w:w="7256" w:type="dxa"/>
          </w:tcPr>
          <w:p w14:paraId="2CDC52C0" w14:textId="105780DD" w:rsidR="00494A82" w:rsidRPr="004F1D2C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  <w:t xml:space="preserve">Rheumatoid arthritis </w:t>
            </w:r>
          </w:p>
          <w:p w14:paraId="58718A7B" w14:textId="7777777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Specific knowledge and skills to this condition</w:t>
            </w:r>
          </w:p>
          <w:p w14:paraId="16DA8786" w14:textId="444F3BEF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Understanding of autoimmune disease a</w:t>
            </w:r>
            <w:r w:rsidR="00D31E9B" w:rsidRPr="004F1D2C">
              <w:rPr>
                <w:rFonts w:ascii="Calibri" w:hAnsi="Calibri" w:cs="Calibri"/>
                <w:bCs/>
                <w:sz w:val="24"/>
                <w:szCs w:val="24"/>
              </w:rPr>
              <w:t>ffects</w:t>
            </w: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 joints</w:t>
            </w:r>
          </w:p>
          <w:p w14:paraId="588DD64D" w14:textId="56F6A013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S</w:t>
            </w:r>
            <w:r w:rsidR="00D31E9B" w:rsidRPr="004F1D2C">
              <w:rPr>
                <w:rFonts w:ascii="Calibri" w:hAnsi="Calibri" w:cs="Calibri"/>
                <w:bCs/>
                <w:sz w:val="24"/>
                <w:szCs w:val="24"/>
              </w:rPr>
              <w:t>ymptoms</w:t>
            </w: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 – </w:t>
            </w:r>
            <w:r w:rsidR="00D31E9B"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joint </w:t>
            </w: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swelling, stiff</w:t>
            </w:r>
            <w:r w:rsidR="00D31E9B" w:rsidRPr="004F1D2C">
              <w:rPr>
                <w:rFonts w:ascii="Calibri" w:hAnsi="Calibri" w:cs="Calibri"/>
                <w:bCs/>
                <w:sz w:val="24"/>
                <w:szCs w:val="24"/>
              </w:rPr>
              <w:t>ness</w:t>
            </w: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, </w:t>
            </w:r>
            <w:r w:rsidR="00D31E9B"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tenderness, </w:t>
            </w: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pain often worse in the morning</w:t>
            </w:r>
          </w:p>
          <w:p w14:paraId="1832DAF5" w14:textId="6CFB037B" w:rsidR="000621DA" w:rsidRPr="004F1D2C" w:rsidRDefault="000621DA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Able to undertake joint examination </w:t>
            </w:r>
          </w:p>
          <w:p w14:paraId="546331C5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Increased risk of CVD </w:t>
            </w:r>
          </w:p>
          <w:p w14:paraId="491F9FD8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B762000" w14:textId="54E0A4D0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Red flags</w:t>
            </w:r>
          </w:p>
          <w:p w14:paraId="0DB68ADA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Unexplained weight loss</w:t>
            </w:r>
          </w:p>
          <w:p w14:paraId="2EF9816C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Fever</w:t>
            </w:r>
          </w:p>
          <w:p w14:paraId="34E6D6DD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Night pain </w:t>
            </w:r>
          </w:p>
          <w:p w14:paraId="16659C58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C5240FC" w14:textId="5D440AF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Medicines review </w:t>
            </w:r>
          </w:p>
          <w:p w14:paraId="3C833658" w14:textId="0A529FA4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Awareness of inflammatory joint disease medication and analgesics</w:t>
            </w:r>
          </w:p>
        </w:tc>
      </w:tr>
      <w:tr w:rsidR="00494A82" w14:paraId="4D90C8CC" w14:textId="77777777" w:rsidTr="00011755">
        <w:trPr>
          <w:trHeight w:val="366"/>
        </w:trPr>
        <w:tc>
          <w:tcPr>
            <w:tcW w:w="1760" w:type="dxa"/>
            <w:vMerge/>
          </w:tcPr>
          <w:p w14:paraId="292DE28C" w14:textId="77777777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</w:p>
        </w:tc>
        <w:tc>
          <w:tcPr>
            <w:tcW w:w="7256" w:type="dxa"/>
          </w:tcPr>
          <w:p w14:paraId="59A5EC7F" w14:textId="77777777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 xml:space="preserve">Osteoporosis (and fragility fractures) </w:t>
            </w:r>
          </w:p>
          <w:p w14:paraId="7EEF03F8" w14:textId="7777777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Specific knowledge and skills to this condition </w:t>
            </w:r>
          </w:p>
          <w:p w14:paraId="32782C2B" w14:textId="77777777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Falls, risk assessment and advice</w:t>
            </w:r>
          </w:p>
          <w:p w14:paraId="474336D3" w14:textId="77777777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Bone strengthening advice</w:t>
            </w:r>
          </w:p>
          <w:p w14:paraId="789B283F" w14:textId="77777777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Awareness of DEXA scan for bone density measurements</w:t>
            </w:r>
          </w:p>
          <w:p w14:paraId="28E9EACE" w14:textId="06EA4F8D" w:rsidR="00B66750" w:rsidRPr="004F1D2C" w:rsidRDefault="007D5510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B66750" w:rsidRPr="004F1D2C">
              <w:rPr>
                <w:rFonts w:ascii="Calibri" w:hAnsi="Calibri" w:cs="Calibri"/>
                <w:bCs/>
                <w:sz w:val="24"/>
                <w:szCs w:val="24"/>
              </w:rPr>
              <w:t>wareness of fragility risk assessments</w:t>
            </w:r>
          </w:p>
          <w:p w14:paraId="4C415685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C6643F7" w14:textId="532BA40D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Red flags</w:t>
            </w:r>
          </w:p>
          <w:p w14:paraId="5A4A3C10" w14:textId="77777777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Frequent falls</w:t>
            </w:r>
          </w:p>
          <w:p w14:paraId="6CEF09C7" w14:textId="77777777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Sudden back pain</w:t>
            </w:r>
          </w:p>
          <w:p w14:paraId="2956FA93" w14:textId="77777777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Low BMI</w:t>
            </w:r>
          </w:p>
          <w:p w14:paraId="1C084097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426F8AA" w14:textId="01A11751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Medicines review</w:t>
            </w:r>
          </w:p>
          <w:p w14:paraId="761E64B3" w14:textId="77777777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Bone strengthening treatment</w:t>
            </w:r>
          </w:p>
          <w:p w14:paraId="6058E688" w14:textId="03A2A33F" w:rsidR="00132B27" w:rsidRPr="004F1D2C" w:rsidRDefault="00494A82" w:rsidP="0059113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Vitamin D &amp; calcium </w:t>
            </w:r>
          </w:p>
        </w:tc>
      </w:tr>
      <w:tr w:rsidR="00494A82" w14:paraId="365D809D" w14:textId="77777777" w:rsidTr="00011755">
        <w:trPr>
          <w:trHeight w:val="366"/>
        </w:trPr>
        <w:tc>
          <w:tcPr>
            <w:tcW w:w="1760" w:type="dxa"/>
            <w:vMerge/>
          </w:tcPr>
          <w:p w14:paraId="46740856" w14:textId="77777777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</w:p>
        </w:tc>
        <w:tc>
          <w:tcPr>
            <w:tcW w:w="7256" w:type="dxa"/>
          </w:tcPr>
          <w:p w14:paraId="6B06A0D2" w14:textId="77777777" w:rsidR="00494A82" w:rsidRPr="004F1D2C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  <w:t>Gout *</w:t>
            </w:r>
          </w:p>
          <w:p w14:paraId="0BE46CAD" w14:textId="7777777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Specific knowledge and skills to this condition </w:t>
            </w:r>
          </w:p>
          <w:p w14:paraId="5529CF96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Reducing CVD risk and diabetes risk </w:t>
            </w:r>
          </w:p>
          <w:p w14:paraId="400D83CF" w14:textId="25388F85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Uric acid levels – healthy eating and diet</w:t>
            </w:r>
            <w:r w:rsidR="000621DA" w:rsidRPr="004F1D2C">
              <w:rPr>
                <w:rFonts w:ascii="Calibri" w:hAnsi="Calibri" w:cs="Calibri"/>
                <w:sz w:val="24"/>
                <w:szCs w:val="24"/>
              </w:rPr>
              <w:t>/foods to avoid</w:t>
            </w:r>
            <w:r w:rsidRPr="004F1D2C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61867FA1" w14:textId="464C99C8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Pain</w:t>
            </w:r>
            <w:r w:rsidR="000621DA" w:rsidRPr="004F1D2C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4F1D2C">
              <w:rPr>
                <w:rFonts w:ascii="Calibri" w:hAnsi="Calibri" w:cs="Calibri"/>
                <w:sz w:val="24"/>
                <w:szCs w:val="24"/>
              </w:rPr>
              <w:t>discomfort</w:t>
            </w:r>
            <w:r w:rsidR="000621DA" w:rsidRPr="004F1D2C">
              <w:rPr>
                <w:rFonts w:ascii="Calibri" w:hAnsi="Calibri" w:cs="Calibri"/>
                <w:sz w:val="24"/>
                <w:szCs w:val="24"/>
              </w:rPr>
              <w:t xml:space="preserve">, swelling and loss of movement </w:t>
            </w:r>
          </w:p>
          <w:p w14:paraId="46DE5101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4378EBC" w14:textId="115D6452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Red flags</w:t>
            </w:r>
          </w:p>
          <w:p w14:paraId="326B73D3" w14:textId="0A0B7AFB" w:rsidR="00494A82" w:rsidRPr="004F1D2C" w:rsidRDefault="000621DA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Rapid onset of p</w:t>
            </w:r>
            <w:r w:rsidR="00494A82" w:rsidRPr="004F1D2C">
              <w:rPr>
                <w:rFonts w:ascii="Calibri" w:hAnsi="Calibri" w:cs="Calibri"/>
                <w:sz w:val="24"/>
                <w:szCs w:val="24"/>
              </w:rPr>
              <w:t xml:space="preserve">ain and discomfort  </w:t>
            </w:r>
          </w:p>
          <w:p w14:paraId="5F4741F6" w14:textId="44F62791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Signs of </w:t>
            </w:r>
            <w:r w:rsidR="000621DA" w:rsidRPr="004F1D2C">
              <w:rPr>
                <w:rFonts w:ascii="Calibri" w:hAnsi="Calibri" w:cs="Calibri"/>
                <w:sz w:val="24"/>
                <w:szCs w:val="24"/>
              </w:rPr>
              <w:t>infection – fever, generalised illness</w:t>
            </w:r>
          </w:p>
          <w:p w14:paraId="4BBA722D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Severe inflammation </w:t>
            </w:r>
          </w:p>
          <w:p w14:paraId="10271CB0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5DC3FC2" w14:textId="59D65FD4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Medicines review </w:t>
            </w:r>
          </w:p>
          <w:p w14:paraId="6C7096FE" w14:textId="3E598ABF" w:rsidR="00494A82" w:rsidRPr="004F1D2C" w:rsidRDefault="00494A82" w:rsidP="00591135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Gout medication</w:t>
            </w:r>
          </w:p>
        </w:tc>
      </w:tr>
      <w:tr w:rsidR="00494A82" w14:paraId="1E453241" w14:textId="77777777" w:rsidTr="00011755">
        <w:trPr>
          <w:trHeight w:val="366"/>
        </w:trPr>
        <w:tc>
          <w:tcPr>
            <w:tcW w:w="1760" w:type="dxa"/>
            <w:vMerge/>
          </w:tcPr>
          <w:p w14:paraId="3C1BE811" w14:textId="77777777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</w:p>
        </w:tc>
        <w:tc>
          <w:tcPr>
            <w:tcW w:w="7256" w:type="dxa"/>
          </w:tcPr>
          <w:p w14:paraId="39BC0591" w14:textId="77777777" w:rsidR="00494A82" w:rsidRPr="004F1D2C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  <w:t>Osteoarthritis*</w:t>
            </w:r>
          </w:p>
          <w:p w14:paraId="6A72B3B2" w14:textId="7777777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Specific knowledge and skills to this condition</w:t>
            </w:r>
          </w:p>
          <w:p w14:paraId="4D64AACD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Reviewing symptoms</w:t>
            </w:r>
          </w:p>
          <w:p w14:paraId="29F94CF8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Managing daily activities</w:t>
            </w:r>
          </w:p>
          <w:p w14:paraId="5C0A9F68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lastRenderedPageBreak/>
              <w:t>Pain</w:t>
            </w:r>
          </w:p>
          <w:p w14:paraId="38F7465E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CA3AD4A" w14:textId="4784492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Red flags</w:t>
            </w:r>
          </w:p>
          <w:p w14:paraId="5E3BE1D9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Joint redness</w:t>
            </w:r>
          </w:p>
          <w:p w14:paraId="3A542650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Fever</w:t>
            </w:r>
          </w:p>
          <w:p w14:paraId="766C0307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6AEFF65" w14:textId="01535EE4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Medicines review</w:t>
            </w:r>
          </w:p>
          <w:p w14:paraId="15A2B6A2" w14:textId="643608F4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Analgesics </w:t>
            </w:r>
          </w:p>
        </w:tc>
      </w:tr>
      <w:tr w:rsidR="00494A82" w14:paraId="016250CE" w14:textId="77777777" w:rsidTr="00011755">
        <w:tc>
          <w:tcPr>
            <w:tcW w:w="1760" w:type="dxa"/>
          </w:tcPr>
          <w:p w14:paraId="27AE167D" w14:textId="77777777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lastRenderedPageBreak/>
              <w:t xml:space="preserve">Frailty* </w:t>
            </w:r>
          </w:p>
          <w:p w14:paraId="0DDC28DB" w14:textId="51DE666C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</w:p>
        </w:tc>
        <w:tc>
          <w:tcPr>
            <w:tcW w:w="7256" w:type="dxa"/>
          </w:tcPr>
          <w:p w14:paraId="14778B27" w14:textId="77777777" w:rsidR="00494A82" w:rsidRPr="004F1D2C" w:rsidRDefault="00494A82" w:rsidP="00494A82">
            <w:pP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F1D2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Core clinical knowledge and skills (mild) </w:t>
            </w:r>
          </w:p>
          <w:p w14:paraId="49221D27" w14:textId="77777777" w:rsidR="00494A82" w:rsidRPr="004F1D2C" w:rsidRDefault="00494A82" w:rsidP="00494A82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Preventative measures for ageing better (healthy lifestyle and self-care)</w:t>
            </w:r>
          </w:p>
          <w:p w14:paraId="79568796" w14:textId="77777777" w:rsidR="004F1D2C" w:rsidRDefault="004F1D2C" w:rsidP="00494A82">
            <w:pP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375E46A" w14:textId="28BD1836" w:rsidR="00494A82" w:rsidRPr="004F1D2C" w:rsidRDefault="00494A82" w:rsidP="00494A82">
            <w:pP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F1D2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Core clinical knowledge and skills (moderate and severe) </w:t>
            </w:r>
          </w:p>
          <w:p w14:paraId="0BB72EA0" w14:textId="77777777" w:rsidR="00494A82" w:rsidRPr="004F1D2C" w:rsidRDefault="00494A82" w:rsidP="00494A82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Understanding of CGA</w:t>
            </w:r>
          </w:p>
          <w:p w14:paraId="0D846986" w14:textId="0D5D0C8C" w:rsidR="00494A82" w:rsidRPr="004F1D2C" w:rsidRDefault="00494A82" w:rsidP="00494A82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Able to identify cognitive decline.</w:t>
            </w:r>
          </w:p>
          <w:p w14:paraId="2BD0F267" w14:textId="6BD1F4F6" w:rsidR="00494A82" w:rsidRPr="004F1D2C" w:rsidRDefault="00494A82" w:rsidP="00494A82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Falls </w:t>
            </w:r>
            <w:r w:rsidR="007D5510"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risk assessment</w:t>
            </w:r>
            <w:r w:rsidR="00B66750"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and management</w:t>
            </w:r>
            <w:r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.  </w:t>
            </w:r>
          </w:p>
          <w:p w14:paraId="09F02027" w14:textId="1FA8F7E3" w:rsidR="00494A82" w:rsidRPr="004F1D2C" w:rsidRDefault="00494A82" w:rsidP="00494A82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Support and signposting around activities of daily living (bathing and hygiene, mobility, keeping warm, hearing, eyesight, continence, etc)  </w:t>
            </w:r>
          </w:p>
          <w:p w14:paraId="24948677" w14:textId="77777777" w:rsidR="00494A82" w:rsidRPr="004F1D2C" w:rsidRDefault="00494A82" w:rsidP="00494A82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Awareness of local frailty services</w:t>
            </w:r>
          </w:p>
          <w:p w14:paraId="18F3044F" w14:textId="77777777" w:rsidR="004F1D2C" w:rsidRDefault="004F1D2C" w:rsidP="00494A82">
            <w:pP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E4BE82F" w14:textId="079C79A3" w:rsidR="00494A82" w:rsidRPr="004F1D2C" w:rsidRDefault="00494A82" w:rsidP="00494A82">
            <w:pP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F1D2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Red flags (moderate and severe)</w:t>
            </w:r>
          </w:p>
          <w:p w14:paraId="01172E7E" w14:textId="34B4C14F" w:rsidR="00494A82" w:rsidRPr="004F1D2C" w:rsidRDefault="00591596" w:rsidP="00494A82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Sudden f</w:t>
            </w:r>
            <w:r w:rsidR="00494A82"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unctional decline</w:t>
            </w:r>
          </w:p>
          <w:p w14:paraId="715F3BF6" w14:textId="417FF366" w:rsidR="00494A82" w:rsidRPr="004F1D2C" w:rsidRDefault="00494A82" w:rsidP="00494A82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Falls/unsteady on feet/reduced activity  </w:t>
            </w:r>
          </w:p>
          <w:p w14:paraId="6D8C424E" w14:textId="17052B26" w:rsidR="00494A82" w:rsidRPr="004F1D2C" w:rsidRDefault="00494A82" w:rsidP="00494A82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Unable to self-care/ p</w:t>
            </w:r>
            <w:r w:rsidR="00591596"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er</w:t>
            </w:r>
            <w:r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form activities of daily living </w:t>
            </w:r>
          </w:p>
          <w:p w14:paraId="38D88BF8" w14:textId="77777777" w:rsidR="00494A82" w:rsidRPr="004F1D2C" w:rsidRDefault="00494A82" w:rsidP="00494A82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Loss of spouse/partner/social support</w:t>
            </w:r>
          </w:p>
          <w:p w14:paraId="667E76A4" w14:textId="56D7A031" w:rsidR="00494A82" w:rsidRPr="004F1D2C" w:rsidRDefault="000621DA" w:rsidP="00494A82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  <w:r w:rsidR="00494A82"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nset of incontinence </w:t>
            </w:r>
          </w:p>
          <w:p w14:paraId="1C9A71B5" w14:textId="77777777" w:rsidR="00494A82" w:rsidRPr="004F1D2C" w:rsidRDefault="00494A82" w:rsidP="00494A82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F1D2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Worsening confusion/deterioration in memory</w:t>
            </w:r>
          </w:p>
          <w:p w14:paraId="17F34B37" w14:textId="77777777" w:rsidR="004F1D2C" w:rsidRDefault="004F1D2C" w:rsidP="00494A82">
            <w:pP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F0A2104" w14:textId="3DF916FA" w:rsidR="00494A82" w:rsidRPr="004F1D2C" w:rsidRDefault="00494A82" w:rsidP="00494A82">
            <w:pP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F1D2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Medicines review</w:t>
            </w:r>
          </w:p>
          <w:p w14:paraId="448FD0B3" w14:textId="77777777" w:rsidR="00494A82" w:rsidRPr="004F1D2C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4F1D2C">
              <w:rPr>
                <w:rFonts w:ascii="Calibri" w:hAnsi="Calibri" w:cs="Calibri"/>
              </w:rPr>
              <w:t>Risks of polypharmacy/deprescribing</w:t>
            </w:r>
          </w:p>
          <w:p w14:paraId="2DA337FB" w14:textId="77777777" w:rsidR="00591596" w:rsidRPr="004F1D2C" w:rsidRDefault="00591596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4F1D2C">
              <w:rPr>
                <w:rFonts w:ascii="Calibri" w:hAnsi="Calibri" w:cs="Calibri"/>
              </w:rPr>
              <w:t>High risk medications for falls</w:t>
            </w:r>
          </w:p>
          <w:p w14:paraId="5218181F" w14:textId="580A1D68" w:rsidR="00494A82" w:rsidRPr="004F1D2C" w:rsidRDefault="00930A3D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4F1D2C">
              <w:rPr>
                <w:rFonts w:ascii="Calibri" w:hAnsi="Calibri" w:cs="Calibri"/>
              </w:rPr>
              <w:t xml:space="preserve">Common </w:t>
            </w:r>
            <w:r w:rsidR="007D5510" w:rsidRPr="004F1D2C">
              <w:rPr>
                <w:rFonts w:ascii="Calibri" w:hAnsi="Calibri" w:cs="Calibri"/>
              </w:rPr>
              <w:t>s</w:t>
            </w:r>
            <w:r w:rsidR="00494A82" w:rsidRPr="004F1D2C">
              <w:rPr>
                <w:rFonts w:ascii="Calibri" w:hAnsi="Calibri" w:cs="Calibri"/>
              </w:rPr>
              <w:t>ensitivity to medication</w:t>
            </w:r>
            <w:r w:rsidR="007D5510" w:rsidRPr="004F1D2C">
              <w:rPr>
                <w:rFonts w:ascii="Calibri" w:hAnsi="Calibri" w:cs="Calibri"/>
              </w:rPr>
              <w:t>/</w:t>
            </w:r>
            <w:r w:rsidR="00494A82" w:rsidRPr="004F1D2C">
              <w:rPr>
                <w:rFonts w:ascii="Calibri" w:hAnsi="Calibri" w:cs="Calibri"/>
              </w:rPr>
              <w:t xml:space="preserve"> side </w:t>
            </w:r>
            <w:r w:rsidR="007D5510" w:rsidRPr="004F1D2C">
              <w:rPr>
                <w:rFonts w:ascii="Calibri" w:hAnsi="Calibri" w:cs="Calibri"/>
              </w:rPr>
              <w:t>effects in</w:t>
            </w:r>
            <w:r w:rsidRPr="004F1D2C">
              <w:rPr>
                <w:rFonts w:ascii="Calibri" w:hAnsi="Calibri" w:cs="Calibri"/>
              </w:rPr>
              <w:t xml:space="preserve"> frailty</w:t>
            </w:r>
          </w:p>
        </w:tc>
      </w:tr>
      <w:tr w:rsidR="00494A82" w14:paraId="0E16BA76" w14:textId="77777777" w:rsidTr="00011755">
        <w:tc>
          <w:tcPr>
            <w:tcW w:w="1760" w:type="dxa"/>
          </w:tcPr>
          <w:p w14:paraId="34C33427" w14:textId="334AEEC0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 xml:space="preserve">Cancer </w:t>
            </w:r>
          </w:p>
        </w:tc>
        <w:tc>
          <w:tcPr>
            <w:tcW w:w="7256" w:type="dxa"/>
          </w:tcPr>
          <w:p w14:paraId="7DD06B8B" w14:textId="7777777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Specific knowledge and skills to this condition</w:t>
            </w:r>
          </w:p>
          <w:p w14:paraId="3FBAB5B9" w14:textId="77777777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Awareness of Cancer Care Reviews</w:t>
            </w: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 - clinical, practical, emotional, psychological &amp; financial aspects of care</w:t>
            </w:r>
          </w:p>
          <w:p w14:paraId="78DA485B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Macmillan resources for practice nurses</w:t>
            </w:r>
          </w:p>
          <w:p w14:paraId="71600D98" w14:textId="77777777" w:rsidR="004F1D2C" w:rsidRDefault="004F1D2C" w:rsidP="00494A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758DF81" w14:textId="6B994103" w:rsidR="00494A82" w:rsidRPr="004F1D2C" w:rsidRDefault="00494A82" w:rsidP="00494A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bCs/>
                <w:sz w:val="24"/>
                <w:szCs w:val="24"/>
              </w:rPr>
              <w:t>Red Flags</w:t>
            </w:r>
          </w:p>
          <w:p w14:paraId="17831FF2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New symptoms relating to cancer</w:t>
            </w:r>
          </w:p>
          <w:p w14:paraId="6359B2A4" w14:textId="77777777" w:rsidR="004F1D2C" w:rsidRDefault="004F1D2C" w:rsidP="00494A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9A46F1E" w14:textId="0CF663A7" w:rsidR="00494A82" w:rsidRPr="004F1D2C" w:rsidRDefault="00494A82" w:rsidP="00494A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bCs/>
                <w:sz w:val="24"/>
                <w:szCs w:val="24"/>
              </w:rPr>
              <w:t>Medicines Review</w:t>
            </w:r>
          </w:p>
          <w:p w14:paraId="3FB49722" w14:textId="1E98682D" w:rsidR="00494A82" w:rsidRPr="004F1D2C" w:rsidRDefault="00494A82" w:rsidP="00591135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Cancer medication not under specialist services</w:t>
            </w:r>
          </w:p>
        </w:tc>
      </w:tr>
      <w:tr w:rsidR="00494A82" w14:paraId="0D87D281" w14:textId="77777777" w:rsidTr="00D91A9F">
        <w:trPr>
          <w:trHeight w:val="557"/>
        </w:trPr>
        <w:tc>
          <w:tcPr>
            <w:tcW w:w="1760" w:type="dxa"/>
            <w:vMerge w:val="restart"/>
          </w:tcPr>
          <w:p w14:paraId="59B98319" w14:textId="347D5CFB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 xml:space="preserve">Mental health </w:t>
            </w:r>
          </w:p>
        </w:tc>
        <w:tc>
          <w:tcPr>
            <w:tcW w:w="7256" w:type="dxa"/>
          </w:tcPr>
          <w:p w14:paraId="6B1FC515" w14:textId="77777777" w:rsidR="00494A82" w:rsidRPr="004F1D2C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  <w:t>Severe mental health</w:t>
            </w:r>
          </w:p>
          <w:p w14:paraId="10BC682D" w14:textId="7777777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Specific knowledge and skills to this condition </w:t>
            </w:r>
          </w:p>
          <w:p w14:paraId="26F54D15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Knowledge of individual conditions e.g. bipolar disorder, schizophrenia</w:t>
            </w:r>
          </w:p>
          <w:p w14:paraId="2B9AE417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Understanding of psychotic symptoms</w:t>
            </w:r>
          </w:p>
          <w:p w14:paraId="702D0871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Awareness of physical health problems associated with SMI</w:t>
            </w:r>
          </w:p>
          <w:p w14:paraId="2C249EDE" w14:textId="57E1485C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Local mental health services and psychological therapies</w:t>
            </w:r>
          </w:p>
          <w:p w14:paraId="13EF7C2C" w14:textId="7777777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Red flags</w:t>
            </w:r>
          </w:p>
          <w:p w14:paraId="657B6F6F" w14:textId="77777777" w:rsidR="00494A82" w:rsidRPr="004F1D2C" w:rsidRDefault="00494A82" w:rsidP="00494A82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Suicidal ideation</w:t>
            </w:r>
          </w:p>
          <w:p w14:paraId="4B6EF228" w14:textId="77777777" w:rsidR="00494A82" w:rsidRPr="004F1D2C" w:rsidRDefault="00494A82" w:rsidP="00494A82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Signs of deterioration in </w:t>
            </w:r>
            <w:proofErr w:type="spellStart"/>
            <w:r w:rsidRPr="004F1D2C">
              <w:rPr>
                <w:rFonts w:ascii="Calibri" w:hAnsi="Calibri" w:cs="Calibri"/>
                <w:sz w:val="24"/>
                <w:szCs w:val="24"/>
              </w:rPr>
              <w:t>self care</w:t>
            </w:r>
            <w:proofErr w:type="spellEnd"/>
          </w:p>
          <w:p w14:paraId="7A4CB388" w14:textId="77777777" w:rsidR="00494A82" w:rsidRPr="004F1D2C" w:rsidRDefault="00494A82" w:rsidP="00494A82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Symptoms of psychosis</w:t>
            </w:r>
          </w:p>
          <w:p w14:paraId="102439BE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D04661D" w14:textId="03272788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Medicines review </w:t>
            </w:r>
          </w:p>
          <w:p w14:paraId="3CE73923" w14:textId="2CD57B69" w:rsidR="00494A82" w:rsidRPr="004F1D2C" w:rsidRDefault="00494A82" w:rsidP="00D91A9F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Mental health medication</w:t>
            </w:r>
          </w:p>
        </w:tc>
      </w:tr>
      <w:tr w:rsidR="00494A82" w14:paraId="2AB7E499" w14:textId="77777777" w:rsidTr="00011755">
        <w:trPr>
          <w:trHeight w:val="3028"/>
        </w:trPr>
        <w:tc>
          <w:tcPr>
            <w:tcW w:w="1760" w:type="dxa"/>
            <w:vMerge/>
          </w:tcPr>
          <w:p w14:paraId="08BA26E8" w14:textId="77777777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</w:p>
        </w:tc>
        <w:tc>
          <w:tcPr>
            <w:tcW w:w="7256" w:type="dxa"/>
          </w:tcPr>
          <w:p w14:paraId="5A56DC19" w14:textId="77777777" w:rsidR="00494A82" w:rsidRPr="004F1D2C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  <w:t>Depression</w:t>
            </w:r>
          </w:p>
          <w:p w14:paraId="51469DDF" w14:textId="7777777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Specific knowledge and skills to this condition</w:t>
            </w:r>
          </w:p>
          <w:p w14:paraId="1D235858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Awareness of the diagnosis of depression and anxiety</w:t>
            </w:r>
          </w:p>
          <w:p w14:paraId="7000E3C2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Identifying suicidal ideation</w:t>
            </w:r>
          </w:p>
          <w:p w14:paraId="6D2E87BA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Psychological therapies</w:t>
            </w:r>
          </w:p>
          <w:p w14:paraId="0684BB4B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6B23B47" w14:textId="58C7DD61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Red flags</w:t>
            </w:r>
          </w:p>
          <w:p w14:paraId="0E99007E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Worsening symptoms</w:t>
            </w:r>
          </w:p>
          <w:p w14:paraId="1EB49241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Suicidal thoughts </w:t>
            </w:r>
          </w:p>
          <w:p w14:paraId="1FCC6462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38D7080" w14:textId="2D11D2B0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Medicines review</w:t>
            </w:r>
          </w:p>
          <w:p w14:paraId="68734F58" w14:textId="49AAACFF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Antidepressant medication</w:t>
            </w:r>
          </w:p>
        </w:tc>
      </w:tr>
      <w:tr w:rsidR="00D80BD3" w14:paraId="033FF98B" w14:textId="77777777" w:rsidTr="00D80BD3">
        <w:trPr>
          <w:trHeight w:val="1700"/>
        </w:trPr>
        <w:tc>
          <w:tcPr>
            <w:tcW w:w="1760" w:type="dxa"/>
            <w:vMerge/>
          </w:tcPr>
          <w:p w14:paraId="0B36DD9C" w14:textId="77777777" w:rsidR="00D80BD3" w:rsidRDefault="00D80BD3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</w:p>
        </w:tc>
        <w:tc>
          <w:tcPr>
            <w:tcW w:w="7256" w:type="dxa"/>
          </w:tcPr>
          <w:p w14:paraId="685D95B8" w14:textId="77777777" w:rsidR="00D80BD3" w:rsidRPr="004F1D2C" w:rsidRDefault="00D80BD3" w:rsidP="00D80BD3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  <w:t xml:space="preserve">Dementia </w:t>
            </w:r>
          </w:p>
          <w:p w14:paraId="69458FC7" w14:textId="77777777" w:rsidR="00D80BD3" w:rsidRPr="004F1D2C" w:rsidRDefault="00D80BD3" w:rsidP="00D80B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Specific knowledge and skills to this condition</w:t>
            </w:r>
          </w:p>
          <w:p w14:paraId="2CA9C0A0" w14:textId="77777777" w:rsidR="00D80BD3" w:rsidRPr="004F1D2C" w:rsidRDefault="00D80BD3" w:rsidP="00D80BD3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Dementia care plan e.g.:</w:t>
            </w:r>
          </w:p>
          <w:p w14:paraId="074F9338" w14:textId="77777777" w:rsidR="00D80BD3" w:rsidRPr="004F1D2C" w:rsidRDefault="00D80BD3" w:rsidP="00D80BD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Different types of dementia</w:t>
            </w:r>
          </w:p>
          <w:p w14:paraId="12CF7DB3" w14:textId="77777777" w:rsidR="00D80BD3" w:rsidRPr="004F1D2C" w:rsidRDefault="00D80BD3" w:rsidP="00D80BD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Memory assessment</w:t>
            </w:r>
          </w:p>
          <w:p w14:paraId="3D15F1E7" w14:textId="77777777" w:rsidR="00D80BD3" w:rsidRPr="004F1D2C" w:rsidRDefault="00D80BD3" w:rsidP="00D80BD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Mood assessment</w:t>
            </w:r>
          </w:p>
          <w:p w14:paraId="0DEDF566" w14:textId="77777777" w:rsidR="00D80BD3" w:rsidRPr="004F1D2C" w:rsidRDefault="00D80BD3" w:rsidP="00D80BD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Progression of dementia</w:t>
            </w:r>
          </w:p>
          <w:p w14:paraId="7CEC12A8" w14:textId="77777777" w:rsidR="00D80BD3" w:rsidRPr="004F1D2C" w:rsidRDefault="00D80BD3" w:rsidP="00D80BD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Mental Capacity Act</w:t>
            </w:r>
          </w:p>
          <w:p w14:paraId="01EB9EF0" w14:textId="77777777" w:rsidR="004F1D2C" w:rsidRDefault="004F1D2C" w:rsidP="00D80BD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794B79D" w14:textId="7F33D126" w:rsidR="00D80BD3" w:rsidRPr="004F1D2C" w:rsidRDefault="00D80BD3" w:rsidP="00D80B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Red flags</w:t>
            </w:r>
          </w:p>
          <w:p w14:paraId="6F54A9D2" w14:textId="77777777" w:rsidR="00D80BD3" w:rsidRPr="004F1D2C" w:rsidRDefault="00D80BD3" w:rsidP="00D80BD3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Acute worsening of confusion</w:t>
            </w:r>
          </w:p>
          <w:p w14:paraId="1E03C870" w14:textId="77777777" w:rsidR="00D80BD3" w:rsidRPr="004F1D2C" w:rsidRDefault="00D80BD3" w:rsidP="00D80BD3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Weight loss</w:t>
            </w:r>
          </w:p>
          <w:p w14:paraId="122D40F0" w14:textId="77777777" w:rsidR="00D80BD3" w:rsidRPr="004F1D2C" w:rsidRDefault="00D80BD3" w:rsidP="00D80BD3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Unsafe social situation</w:t>
            </w:r>
          </w:p>
          <w:p w14:paraId="0A76354D" w14:textId="77777777" w:rsidR="004F1D2C" w:rsidRDefault="004F1D2C" w:rsidP="00D80BD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D20FF44" w14:textId="473D01AD" w:rsidR="00D80BD3" w:rsidRPr="004F1D2C" w:rsidRDefault="00D80BD3" w:rsidP="00D80B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Medicines review</w:t>
            </w:r>
          </w:p>
          <w:p w14:paraId="52E05594" w14:textId="25EDC9DE" w:rsidR="00D80BD3" w:rsidRPr="004F1D2C" w:rsidRDefault="00D80BD3" w:rsidP="00D80BD3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</w:pPr>
            <w:r w:rsidRPr="004F1D2C">
              <w:rPr>
                <w:rFonts w:ascii="Calibri" w:hAnsi="Calibri" w:cs="Calibri"/>
              </w:rPr>
              <w:t>Dementia medication</w:t>
            </w:r>
          </w:p>
        </w:tc>
      </w:tr>
      <w:tr w:rsidR="00494A82" w14:paraId="3E27A26A" w14:textId="77777777" w:rsidTr="00011755">
        <w:tc>
          <w:tcPr>
            <w:tcW w:w="1760" w:type="dxa"/>
          </w:tcPr>
          <w:p w14:paraId="535C62A1" w14:textId="3803139A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 xml:space="preserve">Learning disability </w:t>
            </w:r>
          </w:p>
        </w:tc>
        <w:tc>
          <w:tcPr>
            <w:tcW w:w="7256" w:type="dxa"/>
          </w:tcPr>
          <w:p w14:paraId="143212D2" w14:textId="7596913E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Specific knowledge and skills  </w:t>
            </w:r>
          </w:p>
          <w:p w14:paraId="6008C3DA" w14:textId="4E349253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Awareness of reasonable adjustments </w:t>
            </w:r>
          </w:p>
          <w:p w14:paraId="4B4E67EE" w14:textId="77777777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Awareness of wider health, education and social care network</w:t>
            </w:r>
          </w:p>
          <w:p w14:paraId="19F5EA6F" w14:textId="77777777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Knowledge of transfer of healthcare arrangements for children and young people moving into adult services</w:t>
            </w:r>
          </w:p>
          <w:p w14:paraId="0A2F570E" w14:textId="3EC874F5" w:rsidR="00494A82" w:rsidRPr="004F1D2C" w:rsidRDefault="00494A82" w:rsidP="00494A8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Awareness and able to complete all elements of </w:t>
            </w:r>
            <w:r w:rsidR="007D5510" w:rsidRPr="004F1D2C">
              <w:rPr>
                <w:rFonts w:ascii="Calibri" w:hAnsi="Calibri" w:cs="Calibri"/>
                <w:bCs/>
                <w:sz w:val="24"/>
                <w:szCs w:val="24"/>
              </w:rPr>
              <w:t>the annual</w:t>
            </w: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 xml:space="preserve"> health check template</w:t>
            </w:r>
          </w:p>
          <w:p w14:paraId="13552EAB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D05B2EC" w14:textId="73E78138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Red flag</w:t>
            </w:r>
          </w:p>
          <w:p w14:paraId="1A40AC88" w14:textId="04D8CB06" w:rsidR="00494A82" w:rsidRPr="004F1D2C" w:rsidRDefault="00494A82" w:rsidP="00D80BD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Cs/>
                <w:sz w:val="24"/>
                <w:szCs w:val="24"/>
              </w:rPr>
              <w:t>Safeguarding concerns</w:t>
            </w:r>
          </w:p>
        </w:tc>
      </w:tr>
      <w:tr w:rsidR="00494A82" w14:paraId="36B45DAF" w14:textId="77777777" w:rsidTr="00011755">
        <w:tc>
          <w:tcPr>
            <w:tcW w:w="1760" w:type="dxa"/>
          </w:tcPr>
          <w:p w14:paraId="126AAD1B" w14:textId="341BEF4A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 xml:space="preserve">Epilepsy </w:t>
            </w:r>
          </w:p>
        </w:tc>
        <w:tc>
          <w:tcPr>
            <w:tcW w:w="7256" w:type="dxa"/>
          </w:tcPr>
          <w:p w14:paraId="35A3D8B6" w14:textId="7777777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Specific knowledge and skills to this condition</w:t>
            </w:r>
          </w:p>
          <w:p w14:paraId="69BD8A51" w14:textId="39CD4ADB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An understanding of</w:t>
            </w:r>
            <w:r w:rsidR="000621DA" w:rsidRPr="004F1D2C">
              <w:rPr>
                <w:rFonts w:ascii="Calibri" w:hAnsi="Calibri" w:cs="Calibri"/>
                <w:sz w:val="24"/>
                <w:szCs w:val="24"/>
              </w:rPr>
              <w:t xml:space="preserve"> different </w:t>
            </w:r>
            <w:r w:rsidRPr="004F1D2C">
              <w:rPr>
                <w:rFonts w:ascii="Calibri" w:hAnsi="Calibri" w:cs="Calibri"/>
                <w:sz w:val="24"/>
                <w:szCs w:val="24"/>
              </w:rPr>
              <w:t>types of seizure</w:t>
            </w:r>
          </w:p>
          <w:p w14:paraId="27703B37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lastRenderedPageBreak/>
              <w:t>Reviewing seizure control</w:t>
            </w:r>
          </w:p>
          <w:p w14:paraId="179C7524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Trigger avoidance</w:t>
            </w:r>
          </w:p>
          <w:p w14:paraId="0B500339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707D38F" w14:textId="45EC0A32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Red flags</w:t>
            </w:r>
          </w:p>
          <w:p w14:paraId="024BFDDA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Seizures are not controlled or worsening</w:t>
            </w:r>
          </w:p>
          <w:p w14:paraId="4AC67536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2BD4F80" w14:textId="17985A21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Medicines review</w:t>
            </w:r>
          </w:p>
          <w:p w14:paraId="217F9643" w14:textId="4D926927" w:rsidR="00494A82" w:rsidRPr="004F1D2C" w:rsidRDefault="00494A82" w:rsidP="00D80BD3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Anti-epileptic drugs </w:t>
            </w:r>
          </w:p>
        </w:tc>
      </w:tr>
      <w:tr w:rsidR="00494A82" w14:paraId="291D740B" w14:textId="77777777" w:rsidTr="00D80BD3">
        <w:trPr>
          <w:trHeight w:val="2551"/>
        </w:trPr>
        <w:tc>
          <w:tcPr>
            <w:tcW w:w="1760" w:type="dxa"/>
            <w:vMerge w:val="restart"/>
          </w:tcPr>
          <w:p w14:paraId="0B6F329A" w14:textId="0C2D0CF3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lastRenderedPageBreak/>
              <w:t xml:space="preserve">Gastrointestinal conditions* </w:t>
            </w:r>
          </w:p>
        </w:tc>
        <w:tc>
          <w:tcPr>
            <w:tcW w:w="7256" w:type="dxa"/>
          </w:tcPr>
          <w:p w14:paraId="5FDD91E2" w14:textId="77777777" w:rsidR="00494A82" w:rsidRPr="004F1D2C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  <w:t>Coeliac disease*</w:t>
            </w:r>
          </w:p>
          <w:p w14:paraId="368AC0ED" w14:textId="7777777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Specific Knowledge and skills </w:t>
            </w:r>
          </w:p>
          <w:p w14:paraId="04181C24" w14:textId="7465A406" w:rsidR="00494A82" w:rsidRPr="004F1D2C" w:rsidRDefault="000621DA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Awareness of g</w:t>
            </w:r>
            <w:r w:rsidR="00494A82" w:rsidRPr="004F1D2C">
              <w:rPr>
                <w:rFonts w:ascii="Calibri" w:hAnsi="Calibri" w:cs="Calibri"/>
                <w:sz w:val="24"/>
                <w:szCs w:val="24"/>
              </w:rPr>
              <w:t xml:space="preserve">astrointestinal symptoms </w:t>
            </w:r>
          </w:p>
          <w:p w14:paraId="2BFC54F7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Understand need for gluten free diet and where gluten is found in foods</w:t>
            </w:r>
          </w:p>
          <w:p w14:paraId="0A5450F0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Complications (osteoporosis and bowel cancer)</w:t>
            </w:r>
          </w:p>
          <w:p w14:paraId="2FAE1408" w14:textId="77777777" w:rsidR="004F1D2C" w:rsidRDefault="004F1D2C" w:rsidP="00494A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2FC1EC8" w14:textId="13409558" w:rsidR="00494A82" w:rsidRPr="004F1D2C" w:rsidRDefault="00494A82" w:rsidP="00494A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Red flags </w:t>
            </w:r>
          </w:p>
          <w:p w14:paraId="5D35A670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Unintentional weight loss</w:t>
            </w:r>
          </w:p>
          <w:p w14:paraId="63023DA3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FAF7BEF" w14:textId="44434030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Medicines review </w:t>
            </w:r>
          </w:p>
          <w:p w14:paraId="43F50068" w14:textId="29D8B1BA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Potential dietary supplements</w:t>
            </w:r>
          </w:p>
        </w:tc>
      </w:tr>
      <w:tr w:rsidR="00494A82" w14:paraId="1D911192" w14:textId="77777777" w:rsidTr="00D80BD3">
        <w:trPr>
          <w:trHeight w:val="2834"/>
        </w:trPr>
        <w:tc>
          <w:tcPr>
            <w:tcW w:w="1760" w:type="dxa"/>
            <w:vMerge/>
          </w:tcPr>
          <w:p w14:paraId="3ED91743" w14:textId="77777777" w:rsidR="00494A82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</w:p>
        </w:tc>
        <w:tc>
          <w:tcPr>
            <w:tcW w:w="7256" w:type="dxa"/>
          </w:tcPr>
          <w:p w14:paraId="140A05AB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4F1D2C">
              <w:rPr>
                <w:rFonts w:ascii="Calibri" w:eastAsiaTheme="minorEastAsia" w:hAnsi="Calibri" w:cs="Calibri"/>
                <w:color w:val="000000" w:themeColor="text1"/>
                <w:kern w:val="24"/>
                <w:sz w:val="24"/>
                <w:szCs w:val="24"/>
                <w:u w:val="single"/>
              </w:rPr>
              <w:t xml:space="preserve">Inflammatory bowel disease* (IBD- </w:t>
            </w:r>
            <w:r w:rsidRPr="004F1D2C">
              <w:rPr>
                <w:rFonts w:ascii="Calibri" w:hAnsi="Calibri" w:cs="Calibri"/>
                <w:sz w:val="24"/>
                <w:szCs w:val="24"/>
                <w:u w:val="single"/>
              </w:rPr>
              <w:t>Crohn’s disease and ulcerative colitis)</w:t>
            </w:r>
          </w:p>
          <w:p w14:paraId="5F882FFC" w14:textId="77777777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Specific knowledge and skills to this condition</w:t>
            </w:r>
          </w:p>
          <w:p w14:paraId="06A5BF9A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Basic understanding of IBD</w:t>
            </w:r>
          </w:p>
          <w:p w14:paraId="6B1ECA84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BD81968" w14:textId="68038C00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>Red flags</w:t>
            </w:r>
          </w:p>
          <w:p w14:paraId="0C539EB3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Increased pain/bloody diarrhoea/frequency of stools</w:t>
            </w:r>
          </w:p>
          <w:p w14:paraId="7EFBEC6D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>Anaemia</w:t>
            </w:r>
          </w:p>
          <w:p w14:paraId="21AA02AB" w14:textId="77777777" w:rsidR="00494A82" w:rsidRPr="004F1D2C" w:rsidRDefault="00494A82" w:rsidP="00494A82">
            <w:pPr>
              <w:rPr>
                <w:rFonts w:ascii="Calibri" w:hAnsi="Calibri" w:cs="Calibri"/>
                <w:sz w:val="24"/>
                <w:szCs w:val="24"/>
              </w:rPr>
            </w:pPr>
            <w:r w:rsidRPr="004F1D2C">
              <w:rPr>
                <w:rFonts w:ascii="Calibri" w:hAnsi="Calibri" w:cs="Calibri"/>
                <w:sz w:val="24"/>
                <w:szCs w:val="24"/>
              </w:rPr>
              <w:t xml:space="preserve">Signs of sepsis/infections </w:t>
            </w:r>
          </w:p>
          <w:p w14:paraId="5F8437A7" w14:textId="77777777" w:rsidR="004F1D2C" w:rsidRDefault="004F1D2C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8E731CA" w14:textId="174C2716" w:rsidR="00494A82" w:rsidRPr="004F1D2C" w:rsidRDefault="00494A82" w:rsidP="00494A8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1D2C">
              <w:rPr>
                <w:rFonts w:ascii="Calibri" w:hAnsi="Calibri" w:cs="Calibri"/>
                <w:b/>
                <w:sz w:val="24"/>
                <w:szCs w:val="24"/>
              </w:rPr>
              <w:t xml:space="preserve">Medicines review  </w:t>
            </w:r>
          </w:p>
          <w:p w14:paraId="295E312B" w14:textId="786DDD88" w:rsidR="00494A82" w:rsidRPr="004F1D2C" w:rsidRDefault="00494A82" w:rsidP="00494A82">
            <w:pPr>
              <w:pStyle w:val="NormalWeb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color w:val="000000" w:themeColor="text1"/>
                <w:kern w:val="24"/>
                <w:u w:val="single"/>
              </w:rPr>
            </w:pPr>
            <w:r w:rsidRPr="004F1D2C">
              <w:rPr>
                <w:rFonts w:ascii="Calibri" w:hAnsi="Calibri" w:cs="Calibri"/>
              </w:rPr>
              <w:t>IBD medication</w:t>
            </w:r>
          </w:p>
        </w:tc>
      </w:tr>
    </w:tbl>
    <w:p w14:paraId="0AA8A29B" w14:textId="77777777" w:rsidR="00D86BC7" w:rsidRDefault="00D86BC7" w:rsidP="00AF4BEE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color w:val="000000" w:themeColor="text1"/>
          <w:kern w:val="24"/>
        </w:rPr>
      </w:pPr>
    </w:p>
    <w:p w14:paraId="49227319" w14:textId="77777777" w:rsidR="00AF4BEE" w:rsidRDefault="00AF4BEE">
      <w:pPr>
        <w:rPr>
          <w:rFonts w:ascii="Calibri" w:hAnsi="Calibri" w:cs="Calibri"/>
          <w:b/>
          <w:bCs/>
          <w:sz w:val="24"/>
          <w:szCs w:val="24"/>
        </w:rPr>
      </w:pPr>
    </w:p>
    <w:p w14:paraId="11303616" w14:textId="77777777" w:rsidR="00AF4BEE" w:rsidRPr="00B24B0C" w:rsidRDefault="00AF4BEE">
      <w:pPr>
        <w:rPr>
          <w:rFonts w:ascii="Calibri" w:hAnsi="Calibri" w:cs="Calibri"/>
          <w:b/>
          <w:bCs/>
          <w:sz w:val="24"/>
          <w:szCs w:val="24"/>
        </w:rPr>
      </w:pPr>
    </w:p>
    <w:p w14:paraId="1F7319EB" w14:textId="77777777" w:rsidR="00B24B0C" w:rsidRPr="00B24B0C" w:rsidRDefault="00B24B0C">
      <w:pPr>
        <w:rPr>
          <w:rFonts w:ascii="Calibri" w:hAnsi="Calibri" w:cs="Calibri"/>
          <w:sz w:val="24"/>
          <w:szCs w:val="24"/>
        </w:rPr>
      </w:pPr>
    </w:p>
    <w:sectPr w:rsidR="00B24B0C" w:rsidRPr="00B24B0C" w:rsidSect="009C0B36">
      <w:footerReference w:type="default" r:id="rId8"/>
      <w:pgSz w:w="11906" w:h="16838"/>
      <w:pgMar w:top="1418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68E29" w14:textId="77777777" w:rsidR="00D74192" w:rsidRDefault="00D74192" w:rsidP="00D91A9F">
      <w:pPr>
        <w:spacing w:after="0" w:line="240" w:lineRule="auto"/>
      </w:pPr>
      <w:r>
        <w:separator/>
      </w:r>
    </w:p>
  </w:endnote>
  <w:endnote w:type="continuationSeparator" w:id="0">
    <w:p w14:paraId="4483EA60" w14:textId="77777777" w:rsidR="00D74192" w:rsidRDefault="00D74192" w:rsidP="00D9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9200053"/>
      <w:docPartObj>
        <w:docPartGallery w:val="Page Numbers (Bottom of Page)"/>
        <w:docPartUnique/>
      </w:docPartObj>
    </w:sdtPr>
    <w:sdtEndPr/>
    <w:sdtContent>
      <w:p w14:paraId="046591ED" w14:textId="1FDA8124" w:rsidR="00D91A9F" w:rsidRDefault="00D91A9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7BECA" w14:textId="0E53724F" w:rsidR="00D91A9F" w:rsidRDefault="00591135">
    <w:pPr>
      <w:pStyle w:val="Footer"/>
    </w:pPr>
    <w:r>
      <w:t>©Year of Care Partnership – V1</w:t>
    </w:r>
    <w:r w:rsidR="00323267">
      <w:t>.</w:t>
    </w:r>
    <w:r w:rsidR="00E90EE6">
      <w:t>1</w:t>
    </w:r>
    <w:r>
      <w:t xml:space="preserve"> </w:t>
    </w:r>
    <w:r w:rsidR="00E90EE6">
      <w:t>Nov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1429E" w14:textId="77777777" w:rsidR="00D74192" w:rsidRDefault="00D74192" w:rsidP="00D91A9F">
      <w:pPr>
        <w:spacing w:after="0" w:line="240" w:lineRule="auto"/>
      </w:pPr>
      <w:r>
        <w:separator/>
      </w:r>
    </w:p>
  </w:footnote>
  <w:footnote w:type="continuationSeparator" w:id="0">
    <w:p w14:paraId="0ABBA313" w14:textId="77777777" w:rsidR="00D74192" w:rsidRDefault="00D74192" w:rsidP="00D91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A1D9D"/>
    <w:multiLevelType w:val="hybridMultilevel"/>
    <w:tmpl w:val="9A12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B3D6D"/>
    <w:multiLevelType w:val="hybridMultilevel"/>
    <w:tmpl w:val="63149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8671D7"/>
    <w:multiLevelType w:val="hybridMultilevel"/>
    <w:tmpl w:val="9D4E4066"/>
    <w:lvl w:ilvl="0" w:tplc="A14420D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F64A7"/>
    <w:multiLevelType w:val="hybridMultilevel"/>
    <w:tmpl w:val="111A5C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1AB1"/>
    <w:multiLevelType w:val="hybridMultilevel"/>
    <w:tmpl w:val="51E8BAAC"/>
    <w:lvl w:ilvl="0" w:tplc="EE9C7C84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E2CD1"/>
    <w:multiLevelType w:val="hybridMultilevel"/>
    <w:tmpl w:val="1B4EE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E77F14"/>
    <w:multiLevelType w:val="hybridMultilevel"/>
    <w:tmpl w:val="E81E6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E3AEF"/>
    <w:multiLevelType w:val="hybridMultilevel"/>
    <w:tmpl w:val="69AC8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9885817">
    <w:abstractNumId w:val="7"/>
  </w:num>
  <w:num w:numId="2" w16cid:durableId="1154298170">
    <w:abstractNumId w:val="0"/>
  </w:num>
  <w:num w:numId="3" w16cid:durableId="1975479568">
    <w:abstractNumId w:val="6"/>
  </w:num>
  <w:num w:numId="4" w16cid:durableId="981620576">
    <w:abstractNumId w:val="5"/>
  </w:num>
  <w:num w:numId="5" w16cid:durableId="1554543545">
    <w:abstractNumId w:val="2"/>
  </w:num>
  <w:num w:numId="6" w16cid:durableId="968172982">
    <w:abstractNumId w:val="4"/>
  </w:num>
  <w:num w:numId="7" w16cid:durableId="742336681">
    <w:abstractNumId w:val="3"/>
  </w:num>
  <w:num w:numId="8" w16cid:durableId="159562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48"/>
    <w:rsid w:val="00003E65"/>
    <w:rsid w:val="00011755"/>
    <w:rsid w:val="00061A51"/>
    <w:rsid w:val="000621DA"/>
    <w:rsid w:val="000672EF"/>
    <w:rsid w:val="000E1B28"/>
    <w:rsid w:val="001031FC"/>
    <w:rsid w:val="00107986"/>
    <w:rsid w:val="00132B27"/>
    <w:rsid w:val="001732FC"/>
    <w:rsid w:val="00240E42"/>
    <w:rsid w:val="00316BE9"/>
    <w:rsid w:val="00323267"/>
    <w:rsid w:val="00364DD5"/>
    <w:rsid w:val="00370AC8"/>
    <w:rsid w:val="003E2ADA"/>
    <w:rsid w:val="004044C0"/>
    <w:rsid w:val="00493176"/>
    <w:rsid w:val="00494A82"/>
    <w:rsid w:val="004F1D2C"/>
    <w:rsid w:val="004F77BC"/>
    <w:rsid w:val="0051675A"/>
    <w:rsid w:val="00556DFA"/>
    <w:rsid w:val="00591135"/>
    <w:rsid w:val="00591596"/>
    <w:rsid w:val="005919B7"/>
    <w:rsid w:val="00594E73"/>
    <w:rsid w:val="00693046"/>
    <w:rsid w:val="006D1860"/>
    <w:rsid w:val="006E653D"/>
    <w:rsid w:val="00744850"/>
    <w:rsid w:val="00745BD6"/>
    <w:rsid w:val="007465A8"/>
    <w:rsid w:val="00776281"/>
    <w:rsid w:val="007D5510"/>
    <w:rsid w:val="00825515"/>
    <w:rsid w:val="00835B02"/>
    <w:rsid w:val="008378E8"/>
    <w:rsid w:val="008A23BD"/>
    <w:rsid w:val="00930A3D"/>
    <w:rsid w:val="009C0B36"/>
    <w:rsid w:val="009C0BA9"/>
    <w:rsid w:val="00A46E42"/>
    <w:rsid w:val="00A94484"/>
    <w:rsid w:val="00AB795C"/>
    <w:rsid w:val="00AF4BEE"/>
    <w:rsid w:val="00B24B0C"/>
    <w:rsid w:val="00B66750"/>
    <w:rsid w:val="00BA0002"/>
    <w:rsid w:val="00BC02AB"/>
    <w:rsid w:val="00BF1732"/>
    <w:rsid w:val="00C17768"/>
    <w:rsid w:val="00C41D6A"/>
    <w:rsid w:val="00C76FCB"/>
    <w:rsid w:val="00CD45AE"/>
    <w:rsid w:val="00D31E9B"/>
    <w:rsid w:val="00D3331E"/>
    <w:rsid w:val="00D74192"/>
    <w:rsid w:val="00D80BD3"/>
    <w:rsid w:val="00D821E0"/>
    <w:rsid w:val="00D86BC7"/>
    <w:rsid w:val="00D91A9F"/>
    <w:rsid w:val="00DB0648"/>
    <w:rsid w:val="00DB5A1D"/>
    <w:rsid w:val="00DC0681"/>
    <w:rsid w:val="00DC32F0"/>
    <w:rsid w:val="00DD018C"/>
    <w:rsid w:val="00DF5091"/>
    <w:rsid w:val="00E34A17"/>
    <w:rsid w:val="00E51879"/>
    <w:rsid w:val="00E90EE6"/>
    <w:rsid w:val="00EB2E11"/>
    <w:rsid w:val="00F8464F"/>
    <w:rsid w:val="00FB20A0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586D"/>
  <w15:chartTrackingRefBased/>
  <w15:docId w15:val="{CCD9C257-0608-4DDC-A724-7076B928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6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6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6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6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64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F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D8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1755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91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A9F"/>
  </w:style>
  <w:style w:type="paragraph" w:styleId="Footer">
    <w:name w:val="footer"/>
    <w:basedOn w:val="Normal"/>
    <w:link w:val="FooterChar"/>
    <w:uiPriority w:val="99"/>
    <w:unhideWhenUsed/>
    <w:rsid w:val="00D91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A9F"/>
  </w:style>
  <w:style w:type="paragraph" w:styleId="Revision">
    <w:name w:val="Revision"/>
    <w:hidden/>
    <w:uiPriority w:val="99"/>
    <w:semiHidden/>
    <w:rsid w:val="00BA000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A0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0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0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0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Lindsay (RTF) NHCT</dc:creator>
  <cp:keywords/>
  <dc:description/>
  <cp:lastModifiedBy>Taylor Lucy (RTF) NHCT</cp:lastModifiedBy>
  <cp:revision>2</cp:revision>
  <dcterms:created xsi:type="dcterms:W3CDTF">2024-11-12T12:09:00Z</dcterms:created>
  <dcterms:modified xsi:type="dcterms:W3CDTF">2024-11-12T12:09:00Z</dcterms:modified>
</cp:coreProperties>
</file>