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C09" w14:textId="0FC13CA9" w:rsidR="00210B53" w:rsidRPr="008F5310" w:rsidRDefault="00C3291B" w:rsidP="008F5310">
      <w:pPr>
        <w:spacing w:before="240"/>
        <w:jc w:val="center"/>
        <w:rPr>
          <w:b/>
          <w:color w:val="4F81BD" w:themeColor="accent1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D070C38" wp14:editId="08E28CE0">
            <wp:simplePos x="0" y="0"/>
            <wp:positionH relativeFrom="column">
              <wp:posOffset>51435</wp:posOffset>
            </wp:positionH>
            <wp:positionV relativeFrom="paragraph">
              <wp:posOffset>-123720</wp:posOffset>
            </wp:positionV>
            <wp:extent cx="544195" cy="677545"/>
            <wp:effectExtent l="0" t="0" r="8255" b="0"/>
            <wp:wrapNone/>
            <wp:docPr id="2" name="Picture 2" descr="PCI Accredited Mar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I Accredited Mark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10" w:rsidRPr="008F5310">
        <w:rPr>
          <w:b/>
          <w:noProof/>
          <w:color w:val="4F81BD" w:themeColor="accent1"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3E17C265" wp14:editId="2CA67D93">
            <wp:simplePos x="0" y="0"/>
            <wp:positionH relativeFrom="margin">
              <wp:posOffset>9177020</wp:posOffset>
            </wp:positionH>
            <wp:positionV relativeFrom="margin">
              <wp:posOffset>-98142</wp:posOffset>
            </wp:positionV>
            <wp:extent cx="595630" cy="6261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CA2">
        <w:rPr>
          <w:b/>
          <w:color w:val="4F81BD" w:themeColor="accent1"/>
          <w:sz w:val="32"/>
        </w:rPr>
        <w:t>Personalised c</w:t>
      </w:r>
      <w:r w:rsidR="00693F1E" w:rsidRPr="008F5310">
        <w:rPr>
          <w:b/>
          <w:color w:val="4F81BD" w:themeColor="accent1"/>
          <w:sz w:val="32"/>
        </w:rPr>
        <w:t>are and support planning</w:t>
      </w:r>
      <w:r w:rsidR="00F959F2" w:rsidRPr="008F5310">
        <w:rPr>
          <w:b/>
          <w:color w:val="4F81BD" w:themeColor="accent1"/>
          <w:sz w:val="32"/>
        </w:rPr>
        <w:t xml:space="preserve"> </w:t>
      </w:r>
      <w:r w:rsidR="00F70753" w:rsidRPr="008F5310">
        <w:rPr>
          <w:b/>
          <w:color w:val="4F81BD" w:themeColor="accent1"/>
          <w:sz w:val="32"/>
        </w:rPr>
        <w:t>consultations –</w:t>
      </w:r>
      <w:r w:rsidR="00693F1E" w:rsidRPr="008F5310">
        <w:rPr>
          <w:b/>
          <w:color w:val="4F81BD" w:themeColor="accent1"/>
          <w:sz w:val="32"/>
        </w:rPr>
        <w:t xml:space="preserve"> stages, tasks and skills</w:t>
      </w:r>
    </w:p>
    <w:p w14:paraId="0DFA0291" w14:textId="77777777" w:rsidR="000F08F6" w:rsidRPr="008F5310" w:rsidRDefault="000F08F6" w:rsidP="008F5310">
      <w:pPr>
        <w:spacing w:after="0"/>
        <w:jc w:val="center"/>
        <w:rPr>
          <w:b/>
          <w:sz w:val="20"/>
        </w:rPr>
      </w:pPr>
    </w:p>
    <w:tbl>
      <w:tblPr>
        <w:tblStyle w:val="TableGrid"/>
        <w:tblW w:w="15276" w:type="dxa"/>
        <w:tblInd w:w="2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5276"/>
      </w:tblGrid>
      <w:tr w:rsidR="00693F1E" w:rsidRPr="008C6940" w14:paraId="18030887" w14:textId="77777777" w:rsidTr="008E544A">
        <w:trPr>
          <w:trHeight w:val="567"/>
        </w:trPr>
        <w:tc>
          <w:tcPr>
            <w:tcW w:w="15276" w:type="dxa"/>
            <w:shd w:val="clear" w:color="auto" w:fill="DBE5F1" w:themeFill="accent1" w:themeFillTint="33"/>
            <w:vAlign w:val="center"/>
          </w:tcPr>
          <w:p w14:paraId="6AD8BE22" w14:textId="263A43D1" w:rsidR="00693F1E" w:rsidRDefault="000F08F6" w:rsidP="008E5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General introduction</w:t>
            </w:r>
          </w:p>
        </w:tc>
      </w:tr>
      <w:tr w:rsidR="003038E5" w:rsidRPr="008C6940" w14:paraId="24A4AE31" w14:textId="77777777" w:rsidTr="000970D3">
        <w:tc>
          <w:tcPr>
            <w:tcW w:w="15276" w:type="dxa"/>
          </w:tcPr>
          <w:p w14:paraId="476AE55B" w14:textId="77777777" w:rsidR="00693F1E" w:rsidRDefault="00693F1E" w:rsidP="00693F1E">
            <w:pPr>
              <w:pStyle w:val="NoSpacing"/>
              <w:rPr>
                <w:sz w:val="24"/>
              </w:rPr>
            </w:pPr>
          </w:p>
          <w:p w14:paraId="03BD72A7" w14:textId="2A41B808" w:rsidR="00833A70" w:rsidRDefault="00EF009E" w:rsidP="00EF009E">
            <w:pPr>
              <w:ind w:left="34" w:right="284"/>
              <w:jc w:val="both"/>
              <w:rPr>
                <w:sz w:val="24"/>
              </w:rPr>
            </w:pPr>
            <w:r w:rsidRPr="00EF009E">
              <w:rPr>
                <w:sz w:val="24"/>
              </w:rPr>
              <w:t xml:space="preserve">Personalised care and support planning consultations </w:t>
            </w:r>
            <w:r>
              <w:rPr>
                <w:sz w:val="24"/>
              </w:rPr>
              <w:t>(</w:t>
            </w:r>
            <w:r w:rsidR="00516CA2"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>CSP</w:t>
            </w:r>
            <w:r>
              <w:rPr>
                <w:sz w:val="24"/>
              </w:rPr>
              <w:t>)</w:t>
            </w:r>
            <w:r w:rsidR="000F08F6" w:rsidRPr="000F08F6">
              <w:rPr>
                <w:sz w:val="24"/>
              </w:rPr>
              <w:t xml:space="preserve"> is a </w:t>
            </w:r>
            <w:r w:rsidR="000F08F6" w:rsidRPr="000F08F6">
              <w:rPr>
                <w:i/>
                <w:sz w:val="24"/>
              </w:rPr>
              <w:t>specific</w:t>
            </w:r>
            <w:r w:rsidR="000F08F6" w:rsidRPr="000F08F6">
              <w:rPr>
                <w:sz w:val="24"/>
              </w:rPr>
              <w:t xml:space="preserve"> example of patient</w:t>
            </w:r>
            <w:r w:rsidR="00516CA2">
              <w:rPr>
                <w:sz w:val="24"/>
              </w:rPr>
              <w:t>-</w:t>
            </w:r>
            <w:r w:rsidR="000F08F6" w:rsidRPr="000F08F6">
              <w:rPr>
                <w:sz w:val="24"/>
              </w:rPr>
              <w:t xml:space="preserve">centred care delivery with </w:t>
            </w:r>
            <w:r w:rsidR="000F08F6" w:rsidRPr="000F08F6">
              <w:rPr>
                <w:i/>
                <w:sz w:val="24"/>
              </w:rPr>
              <w:t>specific</w:t>
            </w:r>
            <w:r w:rsidR="000F08F6" w:rsidRPr="000F08F6">
              <w:rPr>
                <w:sz w:val="24"/>
              </w:rPr>
              <w:t xml:space="preserve"> structures for both the delivery process and the </w:t>
            </w:r>
            <w:r w:rsidR="00516CA2"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 xml:space="preserve">CSP conversation itself. </w:t>
            </w:r>
            <w:r w:rsidR="00516CA2"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 xml:space="preserve">CSP has a specific focus and set of intentions for the practitioner. This document is focussed on the intentions, tasks, skills and behaviours of the practitioner involved in the </w:t>
            </w:r>
            <w:r w:rsidR="00516CA2"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>CSP conversation</w:t>
            </w:r>
            <w:r>
              <w:rPr>
                <w:sz w:val="24"/>
              </w:rPr>
              <w:t>.</w:t>
            </w:r>
            <w:r w:rsidR="000F08F6" w:rsidRPr="000F08F6">
              <w:rPr>
                <w:sz w:val="24"/>
              </w:rPr>
              <w:t xml:space="preserve"> </w:t>
            </w:r>
          </w:p>
          <w:p w14:paraId="535F8CA7" w14:textId="2EDCA550" w:rsidR="00BD20B1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  <w:r w:rsidRPr="000F08F6">
              <w:rPr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3340056" wp14:editId="191E0454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152400</wp:posOffset>
                      </wp:positionV>
                      <wp:extent cx="3352803" cy="4055110"/>
                      <wp:effectExtent l="0" t="0" r="19050" b="2159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3" cy="4055110"/>
                                <a:chOff x="4787800" y="-278681"/>
                                <a:chExt cx="3734567" cy="3060042"/>
                              </a:xfrm>
                            </wpg:grpSpPr>
                            <wps:wsp>
                              <wps:cNvPr id="3" name="Text Box 2"/>
                              <wps:cNvSpPr txBox="1"/>
                              <wps:spPr>
                                <a:xfrm>
                                  <a:off x="4925280" y="680894"/>
                                  <a:ext cx="3597087" cy="2100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txbx>
                                <w:txbxContent>
                                  <w:p w14:paraId="53610746" w14:textId="77777777" w:rsidR="00F52307" w:rsidRPr="006D3382" w:rsidRDefault="00F52307" w:rsidP="00516CA2">
                                    <w:pPr>
                                      <w:spacing w:after="120" w:line="240" w:lineRule="auto"/>
                                      <w:suppressOverlap/>
                                      <w:rPr>
                                        <w:color w:val="17365D" w:themeColor="text2" w:themeShade="BF"/>
                                        <w:sz w:val="28"/>
                                      </w:rPr>
                                    </w:pPr>
                                    <w:r w:rsidRPr="006D3382">
                                      <w:rPr>
                                        <w:b/>
                                        <w:color w:val="17365D" w:themeColor="text2" w:themeShade="BF"/>
                                        <w:sz w:val="28"/>
                                      </w:rPr>
                                      <w:t>Overarching aims of the consultation include:</w:t>
                                    </w:r>
                                  </w:p>
                                  <w:p w14:paraId="4C60E8F0" w14:textId="53EDC99C" w:rsidR="00F52307" w:rsidRPr="00EB4A16" w:rsidRDefault="00F52307" w:rsidP="006D33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6"/>
                                      </w:numPr>
                                      <w:spacing w:after="0" w:line="276" w:lineRule="auto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>To support the person to live their life with their conditions</w:t>
                                    </w:r>
                                    <w:r w:rsidR="00EF009E"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</w:p>
                                  <w:p w14:paraId="3CD5173B" w14:textId="77777777" w:rsidR="00F52307" w:rsidRPr="00EB4A16" w:rsidRDefault="00F52307" w:rsidP="006D33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6"/>
                                      </w:numPr>
                                      <w:spacing w:after="0" w:line="276" w:lineRule="auto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>To use technical expertise where relevant to support this</w:t>
                                    </w:r>
                                  </w:p>
                                  <w:p w14:paraId="55E8F651" w14:textId="440B5E98" w:rsidR="00F52307" w:rsidRPr="00EB4A16" w:rsidRDefault="00F52307" w:rsidP="006D33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6"/>
                                      </w:numPr>
                                      <w:spacing w:after="0" w:line="276" w:lineRule="auto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>To use skills to increase person’s confidence and self-efficacy/develop their own solutions</w:t>
                                    </w:r>
                                    <w:r w:rsidR="00EF009E"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</w:p>
                                  <w:p w14:paraId="653E70FE" w14:textId="0338D3BA" w:rsidR="00F52307" w:rsidRPr="00EB4A16" w:rsidRDefault="00F52307" w:rsidP="006D338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6"/>
                                      </w:numPr>
                                      <w:spacing w:after="0" w:line="276" w:lineRule="auto"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>To assess if there are other issues which take precedence over this e.g. bereavement, new symptoms/abnormal results issues</w:t>
                                    </w:r>
                                    <w:r w:rsidR="00EF009E"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  <w:r w:rsidRPr="00EB4A16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2781ABDF" w14:textId="77777777" w:rsidR="00F52307" w:rsidRDefault="00F52307" w:rsidP="000F08F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3"/>
                              <wps:cNvSpPr txBox="1"/>
                              <wps:spPr>
                                <a:xfrm>
                                  <a:off x="4787800" y="-278681"/>
                                  <a:ext cx="3696438" cy="9126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AB5D8F" w14:textId="77777777" w:rsidR="00F52307" w:rsidRPr="00C224D0" w:rsidRDefault="00F52307" w:rsidP="000F08F6">
                                    <w:pPr>
                                      <w:suppressOverlap/>
                                      <w:rPr>
                                        <w:color w:val="17365D" w:themeColor="text2" w:themeShade="BF"/>
                                        <w:sz w:val="24"/>
                                      </w:rPr>
                                    </w:pPr>
                                    <w:r w:rsidRPr="00C224D0">
                                      <w:rPr>
                                        <w:b/>
                                        <w:color w:val="17365D" w:themeColor="text2" w:themeShade="BF"/>
                                        <w:sz w:val="28"/>
                                        <w:szCs w:val="24"/>
                                      </w:rPr>
                                      <w:t>Diagram:</w:t>
                                    </w:r>
                                    <w:r w:rsidRPr="00C224D0">
                                      <w:rPr>
                                        <w:color w:val="17365D" w:themeColor="text2" w:themeShade="BF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2D30FEBB" w14:textId="553E591E" w:rsidR="00F52307" w:rsidRPr="00EB4A16" w:rsidRDefault="00F52307" w:rsidP="00BE203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line="259" w:lineRule="auto"/>
                                      <w:suppressOverlap/>
                                      <w:jc w:val="both"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 xml:space="preserve">The key tasks of the overall </w:t>
                                    </w:r>
                                    <w:r w:rsidR="00516CA2"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  <w:r w:rsidRPr="00EB4A16">
                                      <w:rPr>
                                        <w:sz w:val="24"/>
                                      </w:rPr>
                                      <w:t>CSP process</w:t>
                                    </w:r>
                                    <w:r w:rsidR="00EF009E">
                                      <w:rPr>
                                        <w:sz w:val="24"/>
                                      </w:rPr>
                                      <w:t>.</w:t>
                                    </w:r>
                                    <w:r w:rsidRPr="00EB4A16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332C2DD4" w14:textId="33FA75E7" w:rsidR="00F52307" w:rsidRPr="00833A70" w:rsidRDefault="00F52307" w:rsidP="00EF009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line="259" w:lineRule="auto"/>
                                      <w:suppressOverlap/>
                                      <w:rPr>
                                        <w:sz w:val="24"/>
                                      </w:rPr>
                                    </w:pPr>
                                    <w:r w:rsidRPr="00EB4A16">
                                      <w:rPr>
                                        <w:sz w:val="24"/>
                                      </w:rPr>
                                      <w:t>Structure (ordering and emphasis) within the ‘conversation’ (</w:t>
                                    </w:r>
                                    <w:r w:rsidR="00516CA2">
                                      <w:rPr>
                                        <w:sz w:val="24"/>
                                      </w:rPr>
                                      <w:t>P</w:t>
                                    </w:r>
                                    <w:r w:rsidRPr="00EB4A16">
                                      <w:rPr>
                                        <w:sz w:val="24"/>
                                      </w:rPr>
                                      <w:t xml:space="preserve">CSP consultation).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40056" id="Group 5" o:spid="_x0000_s1026" style="position:absolute;margin-left:470.85pt;margin-top:12pt;width:264pt;height:319.3pt;z-index:251656704;mso-width-relative:margin;mso-height-relative:margin" coordorigin="47878,-2786" coordsize="37345,3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49252;top:6808;width:35971;height:2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" fillcolor="white [3201]" strokecolor="#4f81bd [3204]" strokeweight=".5pt">
                        <v:textbox>
                          <w:txbxContent>
                            <w:p w14:paraId="53610746" w14:textId="77777777" w:rsidR="00F52307" w:rsidRPr="006D3382" w:rsidRDefault="00F52307" w:rsidP="00516CA2">
                              <w:pPr>
                                <w:spacing w:after="120" w:line="240" w:lineRule="auto"/>
                                <w:suppressOverlap/>
                                <w:rPr>
                                  <w:color w:val="17365D" w:themeColor="text2" w:themeShade="BF"/>
                                  <w:sz w:val="28"/>
                                </w:rPr>
                              </w:pPr>
                              <w:r w:rsidRPr="006D3382">
                                <w:rPr>
                                  <w:b/>
                                  <w:color w:val="17365D" w:themeColor="text2" w:themeShade="BF"/>
                                  <w:sz w:val="28"/>
                                </w:rPr>
                                <w:t>Overarching aims of the consultation include:</w:t>
                              </w:r>
                            </w:p>
                            <w:p w14:paraId="4C60E8F0" w14:textId="53EDC99C" w:rsidR="00F52307" w:rsidRPr="00EB4A16" w:rsidRDefault="00F52307" w:rsidP="006D3382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76" w:lineRule="auto"/>
                                <w:jc w:val="both"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>To support the person to live their life with their conditions</w:t>
                              </w:r>
                              <w:r w:rsidR="00EF009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3CD5173B" w14:textId="77777777" w:rsidR="00F52307" w:rsidRPr="00EB4A16" w:rsidRDefault="00F52307" w:rsidP="006D3382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76" w:lineRule="auto"/>
                                <w:jc w:val="both"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>To use technical expertise where relevant to support this</w:t>
                              </w:r>
                            </w:p>
                            <w:p w14:paraId="55E8F651" w14:textId="440B5E98" w:rsidR="00F52307" w:rsidRPr="00EB4A16" w:rsidRDefault="00F52307" w:rsidP="006D3382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76" w:lineRule="auto"/>
                                <w:jc w:val="both"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>To use skills to increase person’s confidence and self-efficacy/develop their own solutions</w:t>
                              </w:r>
                              <w:r w:rsidR="00EF009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653E70FE" w14:textId="0338D3BA" w:rsidR="00F52307" w:rsidRPr="00EB4A16" w:rsidRDefault="00F52307" w:rsidP="006D3382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0" w:line="276" w:lineRule="auto"/>
                                <w:jc w:val="both"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>To assess if there are other issues which take precedence over this e.g. bereavement, new symptoms/abnormal results issues</w:t>
                              </w:r>
                              <w:r w:rsidR="00EF009E">
                                <w:rPr>
                                  <w:sz w:val="24"/>
                                </w:rPr>
                                <w:t>.</w:t>
                              </w:r>
                              <w:r w:rsidRPr="00EB4A16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781ABDF" w14:textId="77777777" w:rsidR="00F52307" w:rsidRDefault="00F52307" w:rsidP="000F08F6"/>
                          </w:txbxContent>
                        </v:textbox>
                      </v:shape>
                      <v:shape id="Text Box 3" o:spid="_x0000_s1028" type="#_x0000_t202" style="position:absolute;left:47878;top:-2786;width:36964;height:9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      <v:textbox>
                          <w:txbxContent>
                            <w:p w14:paraId="34AB5D8F" w14:textId="77777777" w:rsidR="00F52307" w:rsidRPr="00C224D0" w:rsidRDefault="00F52307" w:rsidP="000F08F6">
                              <w:pPr>
                                <w:suppressOverlap/>
                                <w:rPr>
                                  <w:color w:val="17365D" w:themeColor="text2" w:themeShade="BF"/>
                                  <w:sz w:val="24"/>
                                </w:rPr>
                              </w:pPr>
                              <w:r w:rsidRPr="00C224D0">
                                <w:rPr>
                                  <w:b/>
                                  <w:color w:val="17365D" w:themeColor="text2" w:themeShade="BF"/>
                                  <w:sz w:val="28"/>
                                  <w:szCs w:val="24"/>
                                </w:rPr>
                                <w:t>Diagram:</w:t>
                              </w:r>
                              <w:r w:rsidRPr="00C224D0">
                                <w:rPr>
                                  <w:color w:val="17365D" w:themeColor="text2" w:themeShade="BF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D30FEBB" w14:textId="553E591E" w:rsidR="00F52307" w:rsidRPr="00EB4A16" w:rsidRDefault="00F52307" w:rsidP="00BE203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line="259" w:lineRule="auto"/>
                                <w:suppressOverlap/>
                                <w:jc w:val="both"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 xml:space="preserve">The key tasks of the overall </w:t>
                              </w:r>
                              <w:r w:rsidR="00516CA2">
                                <w:rPr>
                                  <w:sz w:val="24"/>
                                </w:rPr>
                                <w:t>P</w:t>
                              </w:r>
                              <w:r w:rsidRPr="00EB4A16">
                                <w:rPr>
                                  <w:sz w:val="24"/>
                                </w:rPr>
                                <w:t>CSP process</w:t>
                              </w:r>
                              <w:r w:rsidR="00EF009E">
                                <w:rPr>
                                  <w:sz w:val="24"/>
                                </w:rPr>
                                <w:t>.</w:t>
                              </w:r>
                              <w:r w:rsidRPr="00EB4A16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32C2DD4" w14:textId="33FA75E7" w:rsidR="00F52307" w:rsidRPr="00833A70" w:rsidRDefault="00F52307" w:rsidP="00EF009E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line="259" w:lineRule="auto"/>
                                <w:suppressOverlap/>
                                <w:rPr>
                                  <w:sz w:val="24"/>
                                </w:rPr>
                              </w:pPr>
                              <w:r w:rsidRPr="00EB4A16">
                                <w:rPr>
                                  <w:sz w:val="24"/>
                                </w:rPr>
                                <w:t>Structure (ordering and emphasis) within the ‘conversation’ (</w:t>
                              </w:r>
                              <w:r w:rsidR="00516CA2">
                                <w:rPr>
                                  <w:sz w:val="24"/>
                                </w:rPr>
                                <w:t>P</w:t>
                              </w:r>
                              <w:r w:rsidRPr="00EB4A16">
                                <w:rPr>
                                  <w:sz w:val="24"/>
                                </w:rPr>
                                <w:t xml:space="preserve">CSP consultation).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B459C0D" w14:textId="61BEA908" w:rsidR="006D3382" w:rsidRDefault="005A1CD0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8C2B07" wp14:editId="2506A8DA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34925</wp:posOffset>
                  </wp:positionV>
                  <wp:extent cx="5594985" cy="3940810"/>
                  <wp:effectExtent l="19050" t="19050" r="24765" b="215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94985" cy="39408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943DD16" w14:textId="07ACC7D3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450E802F" w14:textId="58587758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54E756DD" w14:textId="49FC4BB4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6EF1160C" w14:textId="31E7CC83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249D84B3" w14:textId="49F888F7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5EAB3F93" w14:textId="6AB2CE0E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6897DF40" w14:textId="255C973B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6C228B5F" w14:textId="0449ACA8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1971674D" w14:textId="2E94A647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17BBB934" w14:textId="17BCB757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3DD247F7" w14:textId="471FB3E2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2644C72F" w14:textId="379A26FF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2FD6E512" w14:textId="621EB49C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4F03B30A" w14:textId="5BF875D3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65CD0EC5" w14:textId="06BC83B8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0915EFC1" w14:textId="299B84A6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4E3C9D5C" w14:textId="066DB016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3908F16B" w14:textId="51D2A453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18F6E629" w14:textId="77777777" w:rsidR="006D3382" w:rsidRDefault="006D3382" w:rsidP="006D3382">
            <w:pPr>
              <w:pStyle w:val="ListParagraph"/>
              <w:ind w:left="0"/>
              <w:jc w:val="right"/>
              <w:rPr>
                <w:b/>
                <w:color w:val="1F497D" w:themeColor="text2"/>
                <w:sz w:val="28"/>
              </w:rPr>
            </w:pPr>
          </w:p>
          <w:p w14:paraId="6C52EB3F" w14:textId="77777777" w:rsidR="006D3382" w:rsidRDefault="006D3382" w:rsidP="006D3382">
            <w:pPr>
              <w:pStyle w:val="ListParagraph"/>
              <w:ind w:left="0"/>
              <w:rPr>
                <w:b/>
                <w:color w:val="1F497D" w:themeColor="text2"/>
                <w:sz w:val="28"/>
              </w:rPr>
            </w:pPr>
          </w:p>
          <w:p w14:paraId="5221F4F7" w14:textId="5B7CAB95" w:rsidR="000F08F6" w:rsidRPr="00C224D0" w:rsidRDefault="000F08F6" w:rsidP="006D3382">
            <w:pPr>
              <w:ind w:left="178"/>
              <w:rPr>
                <w:b/>
                <w:color w:val="1F497D" w:themeColor="text2"/>
                <w:sz w:val="28"/>
              </w:rPr>
            </w:pPr>
            <w:r w:rsidRPr="00C224D0">
              <w:rPr>
                <w:b/>
                <w:color w:val="1F497D" w:themeColor="text2"/>
                <w:sz w:val="28"/>
              </w:rPr>
              <w:t xml:space="preserve">The </w:t>
            </w:r>
            <w:r w:rsidR="00516CA2">
              <w:rPr>
                <w:b/>
                <w:color w:val="1F497D" w:themeColor="text2"/>
                <w:sz w:val="28"/>
              </w:rPr>
              <w:t>P</w:t>
            </w:r>
            <w:r w:rsidRPr="00C224D0">
              <w:rPr>
                <w:b/>
                <w:color w:val="1F497D" w:themeColor="text2"/>
                <w:sz w:val="28"/>
              </w:rPr>
              <w:t>CSP conversation</w:t>
            </w:r>
          </w:p>
          <w:p w14:paraId="0083A58E" w14:textId="79DE995C" w:rsidR="000F08F6" w:rsidRPr="000F08F6" w:rsidRDefault="00516CA2" w:rsidP="006D3382">
            <w:pPr>
              <w:ind w:left="178" w:right="2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>CSP conversations have their own specific purpose and structure, in particular creating the opportunity for a person living with a LTC to reflect upon their most recent experiences of living with a long-term condition and planning forward with a healthcare professional. Many of the skills used are common across most patient</w:t>
            </w:r>
            <w:r>
              <w:rPr>
                <w:sz w:val="24"/>
              </w:rPr>
              <w:t>-</w:t>
            </w:r>
            <w:r w:rsidR="000F08F6" w:rsidRPr="000F08F6">
              <w:rPr>
                <w:sz w:val="24"/>
              </w:rPr>
              <w:t>centred consultation models and should be seen as the foundation upon which any good consultation should be built upon.</w:t>
            </w:r>
            <w:r w:rsidR="000F08F6" w:rsidRPr="000F08F6">
              <w:rPr>
                <w:b/>
                <w:sz w:val="24"/>
              </w:rPr>
              <w:t xml:space="preserve"> </w:t>
            </w:r>
            <w:r w:rsidR="000F08F6" w:rsidRPr="000F08F6">
              <w:rPr>
                <w:sz w:val="24"/>
              </w:rPr>
              <w:t xml:space="preserve">There are also additional skills to be woven together with content expertise in many </w:t>
            </w:r>
            <w:r>
              <w:rPr>
                <w:sz w:val="24"/>
              </w:rPr>
              <w:t>P</w:t>
            </w:r>
            <w:r w:rsidR="000F08F6" w:rsidRPr="000F08F6">
              <w:rPr>
                <w:sz w:val="24"/>
              </w:rPr>
              <w:t xml:space="preserve">CSP conversations, especially for those with the most complex issues. These have their own particular content and structure (such as breaking bad news, shared decision making, anticipatory/advanced care planning, motivational interviewing, coaching </w:t>
            </w:r>
            <w:r w:rsidR="00BE2035" w:rsidRPr="000F08F6">
              <w:rPr>
                <w:sz w:val="24"/>
              </w:rPr>
              <w:t>etc.</w:t>
            </w:r>
            <w:r w:rsidR="000F08F6" w:rsidRPr="000F08F6">
              <w:rPr>
                <w:sz w:val="24"/>
              </w:rPr>
              <w:t>).</w:t>
            </w:r>
          </w:p>
          <w:p w14:paraId="5572EADD" w14:textId="6BAE5A5A" w:rsidR="000F08F6" w:rsidRPr="000F08F6" w:rsidRDefault="000F08F6" w:rsidP="006D3382">
            <w:pPr>
              <w:ind w:left="178" w:right="285"/>
              <w:jc w:val="both"/>
              <w:rPr>
                <w:sz w:val="24"/>
              </w:rPr>
            </w:pPr>
            <w:r w:rsidRPr="000F08F6">
              <w:rPr>
                <w:sz w:val="24"/>
              </w:rPr>
              <w:t xml:space="preserve">It would also be true to say, that however knowledgeable the practitioner is in one or all these areas a high quality </w:t>
            </w:r>
            <w:r w:rsidR="00516CA2">
              <w:rPr>
                <w:sz w:val="24"/>
              </w:rPr>
              <w:t>P</w:t>
            </w:r>
            <w:r w:rsidRPr="000F08F6">
              <w:rPr>
                <w:sz w:val="24"/>
              </w:rPr>
              <w:t xml:space="preserve">CSP conversation cannot occur without a foundation of core communication skills and this includes the responsibility of the practitioner to attend to and reflect on flow and structure of the discussion at the beginning and throughout. </w:t>
            </w:r>
          </w:p>
          <w:p w14:paraId="67FB20E1" w14:textId="77777777" w:rsidR="000F08F6" w:rsidRDefault="000F08F6" w:rsidP="008F5310">
            <w:pPr>
              <w:tabs>
                <w:tab w:val="left" w:pos="14880"/>
              </w:tabs>
              <w:spacing w:after="0"/>
              <w:rPr>
                <w:sz w:val="24"/>
              </w:rPr>
            </w:pPr>
          </w:p>
          <w:p w14:paraId="4F8F06BD" w14:textId="4951248C" w:rsidR="000F08F6" w:rsidRPr="00C224D0" w:rsidRDefault="000F08F6" w:rsidP="006D3382">
            <w:pPr>
              <w:tabs>
                <w:tab w:val="left" w:pos="14880"/>
              </w:tabs>
              <w:ind w:left="178"/>
              <w:rPr>
                <w:b/>
                <w:color w:val="1F497D" w:themeColor="text2"/>
                <w:sz w:val="28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>Core values and skills demonstrated across the consultation</w:t>
            </w:r>
          </w:p>
          <w:p w14:paraId="6AEDA461" w14:textId="1FB580D5" w:rsidR="00693F1E" w:rsidRDefault="00693F1E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Demonstrates warmth and positi</w:t>
            </w:r>
            <w:r w:rsidR="00EA0951">
              <w:rPr>
                <w:sz w:val="24"/>
              </w:rPr>
              <w:t>ve regard toward the individual</w:t>
            </w:r>
            <w:r w:rsidR="004B1BA3">
              <w:rPr>
                <w:sz w:val="24"/>
              </w:rPr>
              <w:t xml:space="preserve"> </w:t>
            </w:r>
            <w:r w:rsidR="00EA0951">
              <w:rPr>
                <w:sz w:val="24"/>
              </w:rPr>
              <w:t>- open relaxed body language/</w:t>
            </w:r>
            <w:r w:rsidR="004B1BA3">
              <w:rPr>
                <w:sz w:val="24"/>
              </w:rPr>
              <w:t>non-verbal’s</w:t>
            </w:r>
            <w:r w:rsidR="00EA0951">
              <w:rPr>
                <w:sz w:val="24"/>
              </w:rPr>
              <w:t xml:space="preserve"> </w:t>
            </w:r>
          </w:p>
          <w:p w14:paraId="39C812A7" w14:textId="111C3988" w:rsidR="00EA0951" w:rsidRDefault="00EA0951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Focuses on the individual and not on doing things (e.g. the computer) </w:t>
            </w:r>
          </w:p>
          <w:p w14:paraId="4B805C6C" w14:textId="44DF20D7" w:rsidR="00880E90" w:rsidRDefault="00880E90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 xml:space="preserve">Create an open, empathic, </w:t>
            </w:r>
            <w:r w:rsidR="00FC0406" w:rsidRPr="003038E5">
              <w:rPr>
                <w:sz w:val="24"/>
              </w:rPr>
              <w:t>honest,</w:t>
            </w:r>
            <w:r w:rsidRPr="003038E5">
              <w:rPr>
                <w:sz w:val="24"/>
              </w:rPr>
              <w:t xml:space="preserve"> and equal dialogue between the healthcare professional and individual </w:t>
            </w:r>
          </w:p>
          <w:p w14:paraId="16666737" w14:textId="73E9C7FB" w:rsidR="00880E90" w:rsidRPr="003038E5" w:rsidRDefault="00880E90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Acknowledges the ideas, </w:t>
            </w:r>
            <w:r w:rsidR="00FC0406">
              <w:rPr>
                <w:sz w:val="24"/>
              </w:rPr>
              <w:t>preferences,</w:t>
            </w:r>
            <w:r>
              <w:rPr>
                <w:sz w:val="24"/>
              </w:rPr>
              <w:t xml:space="preserve"> and concerns of the individual </w:t>
            </w:r>
          </w:p>
          <w:p w14:paraId="7192637F" w14:textId="1C28E247" w:rsidR="003038E5" w:rsidRPr="003038E5" w:rsidRDefault="003038E5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 xml:space="preserve">Use active listening skills, including open questions, </w:t>
            </w:r>
            <w:r w:rsidR="00FC0406" w:rsidRPr="003038E5">
              <w:rPr>
                <w:sz w:val="24"/>
              </w:rPr>
              <w:t>reflections,</w:t>
            </w:r>
            <w:r w:rsidRPr="003038E5">
              <w:rPr>
                <w:sz w:val="24"/>
              </w:rPr>
              <w:t xml:space="preserve"> and summarising</w:t>
            </w:r>
          </w:p>
          <w:p w14:paraId="17FFFA06" w14:textId="28653C18" w:rsidR="003038E5" w:rsidRPr="003038E5" w:rsidRDefault="003038E5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 xml:space="preserve">Elicit thoughts, </w:t>
            </w:r>
            <w:r w:rsidR="00FC0406" w:rsidRPr="003038E5">
              <w:rPr>
                <w:sz w:val="24"/>
              </w:rPr>
              <w:t>ideas,</w:t>
            </w:r>
            <w:r w:rsidRPr="003038E5">
              <w:rPr>
                <w:sz w:val="24"/>
              </w:rPr>
              <w:t xml:space="preserve"> and health beliefs from the individuals </w:t>
            </w:r>
          </w:p>
          <w:p w14:paraId="52276775" w14:textId="77777777" w:rsidR="003038E5" w:rsidRPr="003038E5" w:rsidRDefault="003038E5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>Give clear, jargon free explanations which will include challenging misconceptions</w:t>
            </w:r>
          </w:p>
          <w:p w14:paraId="4CB8E4F2" w14:textId="77777777" w:rsidR="003038E5" w:rsidRPr="003038E5" w:rsidRDefault="003038E5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>Ensure information is timely and appropriate and doesn’t interrupt the consultation dialogue</w:t>
            </w:r>
          </w:p>
          <w:p w14:paraId="6C33F1E7" w14:textId="77777777" w:rsidR="00880E90" w:rsidRDefault="003038E5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 w:rsidRPr="003038E5">
              <w:rPr>
                <w:sz w:val="24"/>
              </w:rPr>
              <w:t>Able to support a patient to funnel and sift thought a wealth of information</w:t>
            </w:r>
          </w:p>
          <w:p w14:paraId="2ED08D81" w14:textId="4C68057A" w:rsidR="008F5310" w:rsidRPr="00FC0406" w:rsidRDefault="00880E90" w:rsidP="00FC0406">
            <w:pPr>
              <w:pStyle w:val="NoSpacing"/>
              <w:numPr>
                <w:ilvl w:val="0"/>
                <w:numId w:val="19"/>
              </w:numPr>
              <w:tabs>
                <w:tab w:val="left" w:pos="14448"/>
                <w:tab w:val="left" w:pos="14634"/>
              </w:tabs>
              <w:spacing w:after="60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Focuses on using a solution orientated approach in which the individual arrives at their own solutions based on their expertise of what will work for them</w:t>
            </w:r>
          </w:p>
          <w:p w14:paraId="1FD40A87" w14:textId="77777777" w:rsidR="008F5310" w:rsidRPr="00252FA0" w:rsidRDefault="008F5310" w:rsidP="00F70753">
            <w:pPr>
              <w:pStyle w:val="NoSpacing"/>
              <w:ind w:left="360"/>
              <w:rPr>
                <w:sz w:val="24"/>
              </w:rPr>
            </w:pPr>
          </w:p>
        </w:tc>
      </w:tr>
    </w:tbl>
    <w:p w14:paraId="17D9C86F" w14:textId="77777777" w:rsidR="00FC0406" w:rsidRDefault="00FC0406">
      <w:r>
        <w:lastRenderedPageBreak/>
        <w:br w:type="page"/>
      </w:r>
    </w:p>
    <w:tbl>
      <w:tblPr>
        <w:tblStyle w:val="TableGrid"/>
        <w:tblW w:w="15276" w:type="dxa"/>
        <w:tblInd w:w="2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080"/>
        <w:gridCol w:w="5817"/>
        <w:gridCol w:w="6379"/>
      </w:tblGrid>
      <w:tr w:rsidR="00252FA0" w:rsidRPr="008C6940" w14:paraId="4CC0F467" w14:textId="77777777" w:rsidTr="004B1BA3">
        <w:trPr>
          <w:trHeight w:val="567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5CBB5CC6" w14:textId="4DA6ECDD" w:rsidR="00252FA0" w:rsidRPr="00C224D0" w:rsidRDefault="00252FA0" w:rsidP="004B1BA3">
            <w:pPr>
              <w:spacing w:after="0" w:line="257" w:lineRule="auto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lastRenderedPageBreak/>
              <w:t>Stage</w:t>
            </w:r>
          </w:p>
        </w:tc>
        <w:tc>
          <w:tcPr>
            <w:tcW w:w="5817" w:type="dxa"/>
            <w:shd w:val="clear" w:color="auto" w:fill="DBE5F1" w:themeFill="accent1" w:themeFillTint="33"/>
            <w:vAlign w:val="center"/>
          </w:tcPr>
          <w:p w14:paraId="1AE30301" w14:textId="77777777" w:rsidR="00252FA0" w:rsidRPr="00C224D0" w:rsidRDefault="00252FA0" w:rsidP="004B1BA3">
            <w:pPr>
              <w:spacing w:after="0" w:line="257" w:lineRule="auto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Key purpose/tasks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11F7067F" w14:textId="2E25D55F" w:rsidR="00252FA0" w:rsidRPr="00C224D0" w:rsidRDefault="00252FA0" w:rsidP="004B1BA3">
            <w:pPr>
              <w:spacing w:after="0" w:line="257" w:lineRule="auto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 xml:space="preserve">Stage specific </w:t>
            </w:r>
            <w:r w:rsidR="00F959F2" w:rsidRPr="00C224D0">
              <w:rPr>
                <w:b/>
                <w:color w:val="17365D" w:themeColor="text2" w:themeShade="BF"/>
                <w:sz w:val="28"/>
                <w:szCs w:val="24"/>
              </w:rPr>
              <w:t>skills</w:t>
            </w:r>
          </w:p>
        </w:tc>
      </w:tr>
      <w:tr w:rsidR="00252FA0" w:rsidRPr="008C6940" w14:paraId="6A837266" w14:textId="77777777" w:rsidTr="00FC0406">
        <w:trPr>
          <w:trHeight w:val="510"/>
        </w:trPr>
        <w:tc>
          <w:tcPr>
            <w:tcW w:w="15276" w:type="dxa"/>
            <w:gridSpan w:val="3"/>
            <w:shd w:val="clear" w:color="auto" w:fill="8DB3E2" w:themeFill="text2" w:themeFillTint="66"/>
            <w:vAlign w:val="center"/>
          </w:tcPr>
          <w:p w14:paraId="216CEB16" w14:textId="23BCEEDF" w:rsidR="00252FA0" w:rsidRPr="008F5310" w:rsidRDefault="00252FA0" w:rsidP="004B1BA3">
            <w:pPr>
              <w:spacing w:after="0" w:line="257" w:lineRule="auto"/>
              <w:jc w:val="center"/>
              <w:rPr>
                <w:b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Preparation</w:t>
            </w:r>
            <w:r w:rsidR="004B1BA3">
              <w:rPr>
                <w:b/>
                <w:color w:val="17365D" w:themeColor="text2" w:themeShade="BF"/>
                <w:sz w:val="28"/>
                <w:szCs w:val="24"/>
              </w:rPr>
              <w:t xml:space="preserve"> </w:t>
            </w: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 xml:space="preserve">- information gathering and sharing </w:t>
            </w:r>
            <w:r w:rsidR="00411C85" w:rsidRPr="00C224D0">
              <w:rPr>
                <w:b/>
                <w:color w:val="17365D" w:themeColor="text2" w:themeShade="BF"/>
                <w:sz w:val="28"/>
                <w:szCs w:val="24"/>
              </w:rPr>
              <w:t>– healthcare assistant role ahead of the care planning consultation</w:t>
            </w:r>
          </w:p>
        </w:tc>
      </w:tr>
      <w:tr w:rsidR="003038E5" w14:paraId="7EFD6C76" w14:textId="77777777" w:rsidTr="00EF009E">
        <w:trPr>
          <w:trHeight w:val="3374"/>
        </w:trPr>
        <w:tc>
          <w:tcPr>
            <w:tcW w:w="3080" w:type="dxa"/>
          </w:tcPr>
          <w:p w14:paraId="4FC890DD" w14:textId="2224A4E6" w:rsidR="007E5B3B" w:rsidRPr="00C224D0" w:rsidRDefault="00252FA0" w:rsidP="00FC0406">
            <w:pPr>
              <w:spacing w:after="120" w:line="240" w:lineRule="auto"/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 xml:space="preserve">Information gathering and sharing </w:t>
            </w:r>
          </w:p>
          <w:p w14:paraId="5C6A5802" w14:textId="3D27DFEB" w:rsidR="00252FA0" w:rsidRDefault="007E5B3B" w:rsidP="0092463D">
            <w:pPr>
              <w:spacing w:after="0"/>
              <w:rPr>
                <w:b/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>(</w:t>
            </w:r>
            <w:r w:rsidR="00FC0406">
              <w:rPr>
                <w:sz w:val="24"/>
                <w:szCs w:val="24"/>
              </w:rPr>
              <w:t>U</w:t>
            </w:r>
            <w:r w:rsidRPr="007E5B3B">
              <w:rPr>
                <w:sz w:val="24"/>
                <w:szCs w:val="24"/>
              </w:rPr>
              <w:t>sually a healthcare assistant</w:t>
            </w:r>
            <w:r>
              <w:rPr>
                <w:sz w:val="24"/>
                <w:szCs w:val="24"/>
              </w:rPr>
              <w:t xml:space="preserve"> as part of an</w:t>
            </w:r>
            <w:r w:rsidR="003038E5" w:rsidRPr="007E5B3B">
              <w:rPr>
                <w:i/>
                <w:sz w:val="24"/>
                <w:szCs w:val="24"/>
              </w:rPr>
              <w:t xml:space="preserve"> </w:t>
            </w:r>
            <w:r w:rsidR="003038E5" w:rsidRPr="007E5B3B">
              <w:rPr>
                <w:sz w:val="24"/>
                <w:szCs w:val="24"/>
              </w:rPr>
              <w:t>initial appointment)</w:t>
            </w:r>
            <w:r w:rsidR="00252FA0" w:rsidRPr="001737E4">
              <w:rPr>
                <w:b/>
                <w:sz w:val="24"/>
                <w:szCs w:val="24"/>
              </w:rPr>
              <w:t xml:space="preserve"> </w:t>
            </w:r>
          </w:p>
          <w:p w14:paraId="76BF29E0" w14:textId="087905BB" w:rsidR="00F70753" w:rsidRPr="00252FA0" w:rsidRDefault="00252FA0" w:rsidP="0092463D">
            <w:pPr>
              <w:spacing w:after="0"/>
              <w:rPr>
                <w:i/>
                <w:sz w:val="24"/>
                <w:szCs w:val="24"/>
              </w:rPr>
            </w:pPr>
            <w:r w:rsidRPr="00252FA0">
              <w:rPr>
                <w:sz w:val="24"/>
                <w:szCs w:val="24"/>
              </w:rPr>
              <w:t xml:space="preserve">Information then shared with the person ahead of the </w:t>
            </w:r>
            <w:r w:rsidR="004B1BA3">
              <w:rPr>
                <w:sz w:val="24"/>
                <w:szCs w:val="24"/>
              </w:rPr>
              <w:t xml:space="preserve">personalised </w:t>
            </w:r>
            <w:r w:rsidRPr="00252FA0">
              <w:rPr>
                <w:sz w:val="24"/>
                <w:szCs w:val="24"/>
              </w:rPr>
              <w:t xml:space="preserve">care and support planning consultation </w:t>
            </w:r>
          </w:p>
        </w:tc>
        <w:tc>
          <w:tcPr>
            <w:tcW w:w="5817" w:type="dxa"/>
          </w:tcPr>
          <w:p w14:paraId="1EB67ED2" w14:textId="09C3D25B" w:rsidR="003038E5" w:rsidRPr="003038E5" w:rsidRDefault="003038E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64" w:right="176"/>
              <w:rPr>
                <w:sz w:val="24"/>
              </w:rPr>
            </w:pPr>
            <w:r w:rsidRPr="003038E5">
              <w:rPr>
                <w:sz w:val="24"/>
                <w:szCs w:val="24"/>
              </w:rPr>
              <w:t xml:space="preserve">Complete tasks, assessments and information gathering ahead of the clinical </w:t>
            </w:r>
            <w:r w:rsidR="004B1BA3">
              <w:rPr>
                <w:sz w:val="24"/>
                <w:szCs w:val="24"/>
              </w:rPr>
              <w:t xml:space="preserve">personalised </w:t>
            </w:r>
            <w:r w:rsidRPr="003038E5">
              <w:rPr>
                <w:sz w:val="24"/>
                <w:szCs w:val="24"/>
              </w:rPr>
              <w:t>care planning consultation.</w:t>
            </w:r>
          </w:p>
          <w:p w14:paraId="5A2C0F49" w14:textId="3869AE9F" w:rsidR="003038E5" w:rsidRDefault="003038E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64" w:right="176"/>
              <w:rPr>
                <w:sz w:val="24"/>
              </w:rPr>
            </w:pPr>
            <w:r w:rsidRPr="003038E5">
              <w:rPr>
                <w:sz w:val="24"/>
              </w:rPr>
              <w:t xml:space="preserve">Explain the concept and philosophy of a </w:t>
            </w:r>
            <w:r w:rsidR="004B1BA3">
              <w:rPr>
                <w:sz w:val="24"/>
                <w:szCs w:val="24"/>
              </w:rPr>
              <w:t xml:space="preserve">personalised </w:t>
            </w:r>
            <w:r w:rsidRPr="003038E5">
              <w:rPr>
                <w:sz w:val="24"/>
              </w:rPr>
              <w:t>care planning consultation</w:t>
            </w:r>
            <w:r>
              <w:rPr>
                <w:sz w:val="24"/>
              </w:rPr>
              <w:t>.</w:t>
            </w:r>
            <w:r w:rsidRPr="003038E5">
              <w:rPr>
                <w:sz w:val="24"/>
              </w:rPr>
              <w:t xml:space="preserve"> </w:t>
            </w:r>
          </w:p>
          <w:p w14:paraId="67534AEB" w14:textId="77777777" w:rsidR="003038E5" w:rsidRPr="003038E5" w:rsidRDefault="003038E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64" w:right="176"/>
              <w:rPr>
                <w:sz w:val="24"/>
                <w:szCs w:val="24"/>
              </w:rPr>
            </w:pPr>
            <w:r w:rsidRPr="003038E5">
              <w:rPr>
                <w:sz w:val="24"/>
              </w:rPr>
              <w:t>Record any issues an individual may have already identified.</w:t>
            </w:r>
          </w:p>
          <w:p w14:paraId="016E0CB1" w14:textId="78E65ADB" w:rsidR="00EA0951" w:rsidRPr="00EA0951" w:rsidRDefault="003038E5" w:rsidP="00F311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right="176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Engenders value in the process </w:t>
            </w:r>
            <w:r w:rsidR="00693F1E">
              <w:rPr>
                <w:sz w:val="24"/>
              </w:rPr>
              <w:t>and demonstrates warm positive regard toward the individual</w:t>
            </w:r>
            <w:r>
              <w:rPr>
                <w:sz w:val="24"/>
              </w:rPr>
              <w:t>.</w:t>
            </w:r>
          </w:p>
        </w:tc>
        <w:tc>
          <w:tcPr>
            <w:tcW w:w="6379" w:type="dxa"/>
          </w:tcPr>
          <w:p w14:paraId="75E98451" w14:textId="77777777" w:rsidR="003038E5" w:rsidRDefault="003038E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accurately complete specific tasks and assessments</w:t>
            </w:r>
          </w:p>
          <w:p w14:paraId="511EE64E" w14:textId="1EFD0D7F" w:rsidR="00411C85" w:rsidRPr="00411C85" w:rsidRDefault="00411C8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59" w:right="176"/>
              <w:rPr>
                <w:sz w:val="24"/>
                <w:szCs w:val="24"/>
              </w:rPr>
            </w:pPr>
            <w:r w:rsidRPr="00411C85">
              <w:rPr>
                <w:sz w:val="24"/>
                <w:szCs w:val="24"/>
              </w:rPr>
              <w:t xml:space="preserve">Able to explain the exact next steps in the local </w:t>
            </w:r>
            <w:r w:rsidR="004B1BA3">
              <w:rPr>
                <w:sz w:val="24"/>
                <w:szCs w:val="24"/>
              </w:rPr>
              <w:t>P</w:t>
            </w:r>
            <w:r w:rsidRPr="00411C85">
              <w:rPr>
                <w:sz w:val="24"/>
                <w:szCs w:val="24"/>
              </w:rPr>
              <w:t>CSP process, the rationale for it and what to expect, including role of the documentation (</w:t>
            </w:r>
            <w:r w:rsidR="004B1BA3">
              <w:rPr>
                <w:sz w:val="24"/>
                <w:szCs w:val="24"/>
              </w:rPr>
              <w:t>p</w:t>
            </w:r>
            <w:r w:rsidRPr="00411C85">
              <w:rPr>
                <w:sz w:val="24"/>
                <w:szCs w:val="24"/>
              </w:rPr>
              <w:t>ersonal test results, assessments and prompts)</w:t>
            </w:r>
          </w:p>
          <w:p w14:paraId="5FE8BF3D" w14:textId="6CFB8CA9" w:rsidR="003038E5" w:rsidRPr="003038E5" w:rsidRDefault="00411C85" w:rsidP="0092463D">
            <w:pPr>
              <w:pStyle w:val="ListParagraph"/>
              <w:numPr>
                <w:ilvl w:val="0"/>
                <w:numId w:val="6"/>
              </w:numPr>
              <w:spacing w:after="0"/>
              <w:ind w:left="459" w:right="176"/>
              <w:rPr>
                <w:sz w:val="24"/>
                <w:szCs w:val="24"/>
              </w:rPr>
            </w:pPr>
            <w:r w:rsidRPr="000F08F6">
              <w:rPr>
                <w:sz w:val="24"/>
                <w:szCs w:val="24"/>
              </w:rPr>
              <w:t xml:space="preserve">Will emphasise that the practitioner in the </w:t>
            </w:r>
            <w:r w:rsidR="004B1BA3">
              <w:rPr>
                <w:sz w:val="24"/>
                <w:szCs w:val="24"/>
              </w:rPr>
              <w:t>P</w:t>
            </w:r>
            <w:r w:rsidRPr="000F08F6">
              <w:rPr>
                <w:sz w:val="24"/>
                <w:szCs w:val="24"/>
              </w:rPr>
              <w:t>CSP conversation will actively value the person’s input, ideas and thoughts</w:t>
            </w:r>
            <w:r w:rsidR="003038E5" w:rsidRPr="003038E5">
              <w:rPr>
                <w:sz w:val="24"/>
                <w:szCs w:val="24"/>
              </w:rPr>
              <w:t xml:space="preserve"> </w:t>
            </w:r>
          </w:p>
        </w:tc>
      </w:tr>
      <w:tr w:rsidR="008F268E" w14:paraId="6277FF38" w14:textId="77777777" w:rsidTr="004B1BA3">
        <w:trPr>
          <w:trHeight w:val="567"/>
        </w:trPr>
        <w:tc>
          <w:tcPr>
            <w:tcW w:w="15276" w:type="dxa"/>
            <w:gridSpan w:val="3"/>
            <w:shd w:val="clear" w:color="auto" w:fill="8DB3E2" w:themeFill="text2" w:themeFillTint="66"/>
            <w:vAlign w:val="center"/>
          </w:tcPr>
          <w:p w14:paraId="5B36DAE2" w14:textId="402C2977" w:rsidR="008F268E" w:rsidRPr="008F5310" w:rsidRDefault="004B1BA3" w:rsidP="004B1BA3">
            <w:pPr>
              <w:spacing w:after="0" w:line="257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color w:val="17365D" w:themeColor="text2" w:themeShade="BF"/>
                <w:sz w:val="28"/>
                <w:szCs w:val="24"/>
              </w:rPr>
              <w:t>Personalised c</w:t>
            </w:r>
            <w:r w:rsidR="008F268E" w:rsidRPr="00C224D0">
              <w:rPr>
                <w:b/>
                <w:color w:val="17365D" w:themeColor="text2" w:themeShade="BF"/>
                <w:sz w:val="28"/>
                <w:szCs w:val="24"/>
              </w:rPr>
              <w:t>are and support planning consultation</w:t>
            </w:r>
          </w:p>
        </w:tc>
      </w:tr>
      <w:tr w:rsidR="00252FA0" w:rsidRPr="008C6940" w14:paraId="6C69303E" w14:textId="77777777" w:rsidTr="00FC0406">
        <w:trPr>
          <w:trHeight w:val="510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3086EF7F" w14:textId="77777777" w:rsidR="00252FA0" w:rsidRPr="00C224D0" w:rsidRDefault="00252FA0" w:rsidP="0092463D">
            <w:pPr>
              <w:spacing w:after="0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Stage</w:t>
            </w:r>
          </w:p>
        </w:tc>
        <w:tc>
          <w:tcPr>
            <w:tcW w:w="5817" w:type="dxa"/>
            <w:shd w:val="clear" w:color="auto" w:fill="DBE5F1" w:themeFill="accent1" w:themeFillTint="33"/>
            <w:vAlign w:val="center"/>
          </w:tcPr>
          <w:p w14:paraId="439EA10C" w14:textId="77777777" w:rsidR="00252FA0" w:rsidRPr="00C224D0" w:rsidRDefault="00252FA0" w:rsidP="004B1BA3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Key purpose/tasks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37950EE5" w14:textId="0D74941D" w:rsidR="00252FA0" w:rsidRPr="00C224D0" w:rsidRDefault="00252FA0" w:rsidP="0092463D">
            <w:pPr>
              <w:spacing w:after="0"/>
              <w:jc w:val="center"/>
              <w:rPr>
                <w:b/>
                <w:color w:val="17365D" w:themeColor="text2" w:themeShade="BF"/>
                <w:sz w:val="28"/>
                <w:szCs w:val="24"/>
              </w:rPr>
            </w:pPr>
            <w:r w:rsidRPr="00C224D0">
              <w:rPr>
                <w:b/>
                <w:color w:val="17365D" w:themeColor="text2" w:themeShade="BF"/>
                <w:sz w:val="28"/>
                <w:szCs w:val="24"/>
              </w:rPr>
              <w:t>Stage specific skills</w:t>
            </w:r>
          </w:p>
        </w:tc>
      </w:tr>
      <w:tr w:rsidR="003038E5" w14:paraId="23C6B7EC" w14:textId="77777777" w:rsidTr="000970D3">
        <w:tc>
          <w:tcPr>
            <w:tcW w:w="3080" w:type="dxa"/>
          </w:tcPr>
          <w:p w14:paraId="1A6CBE8D" w14:textId="77777777" w:rsidR="003038E5" w:rsidRPr="008F5310" w:rsidRDefault="003038E5" w:rsidP="00FC0406">
            <w:pPr>
              <w:spacing w:after="0"/>
              <w:rPr>
                <w:b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 xml:space="preserve">Setting the scene </w:t>
            </w:r>
          </w:p>
        </w:tc>
        <w:tc>
          <w:tcPr>
            <w:tcW w:w="5817" w:type="dxa"/>
          </w:tcPr>
          <w:p w14:paraId="58D6DCCC" w14:textId="495CE121" w:rsidR="003038E5" w:rsidRPr="003038E5" w:rsidRDefault="003038E5" w:rsidP="00FC0406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459" w:right="176" w:hanging="357"/>
              <w:rPr>
                <w:sz w:val="24"/>
                <w:szCs w:val="24"/>
              </w:rPr>
            </w:pPr>
            <w:r w:rsidRPr="003038E5">
              <w:rPr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>s</w:t>
            </w:r>
            <w:r w:rsidRPr="003038E5">
              <w:rPr>
                <w:sz w:val="24"/>
                <w:szCs w:val="24"/>
              </w:rPr>
              <w:t xml:space="preserve"> the concept and philosophy of a </w:t>
            </w:r>
            <w:r w:rsidR="004B1BA3">
              <w:rPr>
                <w:sz w:val="24"/>
                <w:szCs w:val="24"/>
              </w:rPr>
              <w:t xml:space="preserve">personalised </w:t>
            </w:r>
            <w:r w:rsidRPr="003038E5">
              <w:rPr>
                <w:sz w:val="24"/>
                <w:szCs w:val="24"/>
              </w:rPr>
              <w:t>care planning consultation</w:t>
            </w:r>
            <w:r>
              <w:rPr>
                <w:sz w:val="24"/>
                <w:szCs w:val="24"/>
              </w:rPr>
              <w:t>.</w:t>
            </w:r>
            <w:r w:rsidRPr="003038E5">
              <w:rPr>
                <w:sz w:val="24"/>
                <w:szCs w:val="24"/>
              </w:rPr>
              <w:t xml:space="preserve"> </w:t>
            </w:r>
          </w:p>
          <w:p w14:paraId="45E15314" w14:textId="77777777" w:rsidR="003038E5" w:rsidRDefault="003038E5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Indicates the purpose, timeframe and general framework for the consultation.</w:t>
            </w:r>
          </w:p>
          <w:p w14:paraId="3106397B" w14:textId="77777777" w:rsidR="00F959F2" w:rsidRDefault="001B1AB4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Clarifies the role of the practitioner and person living with the LTC </w:t>
            </w:r>
          </w:p>
          <w:p w14:paraId="703CFF5A" w14:textId="4D2ABA1D" w:rsidR="000F08F6" w:rsidRPr="003038E5" w:rsidRDefault="00411C85" w:rsidP="00FC0406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459" w:right="176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Puts the person at ease </w:t>
            </w:r>
          </w:p>
        </w:tc>
        <w:tc>
          <w:tcPr>
            <w:tcW w:w="6379" w:type="dxa"/>
          </w:tcPr>
          <w:p w14:paraId="6F1D1EC5" w14:textId="28BFE4AA" w:rsidR="001B1AB4" w:rsidRDefault="001B1AB4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</w:t>
            </w:r>
            <w:r w:rsidR="00411C8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layout of the room </w:t>
            </w:r>
          </w:p>
          <w:p w14:paraId="2BDCD525" w14:textId="77777777" w:rsidR="00F959F2" w:rsidRDefault="00F959F2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Welcoming and interested </w:t>
            </w:r>
          </w:p>
          <w:p w14:paraId="4B326E2B" w14:textId="660A1537" w:rsidR="003038E5" w:rsidRDefault="007E5B3B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Gives clear jargon free explanations</w:t>
            </w:r>
          </w:p>
          <w:p w14:paraId="68B9322C" w14:textId="68279D2F" w:rsidR="001B1AB4" w:rsidRPr="007E5B3B" w:rsidRDefault="00411C85" w:rsidP="00FC0406">
            <w:pPr>
              <w:pStyle w:val="ListParagraph"/>
              <w:numPr>
                <w:ilvl w:val="0"/>
                <w:numId w:val="7"/>
              </w:numPr>
              <w:spacing w:after="0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Checks out preparation prompts have been received and is interested in the preparation the person has done </w:t>
            </w:r>
          </w:p>
        </w:tc>
      </w:tr>
      <w:tr w:rsidR="003038E5" w14:paraId="3D5E1C90" w14:textId="77777777" w:rsidTr="000970D3">
        <w:tc>
          <w:tcPr>
            <w:tcW w:w="3080" w:type="dxa"/>
          </w:tcPr>
          <w:p w14:paraId="006C582B" w14:textId="77777777" w:rsidR="004B1BA3" w:rsidRDefault="003038E5" w:rsidP="00FC0406">
            <w:pPr>
              <w:spacing w:after="120" w:line="257" w:lineRule="auto"/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>Sharing stories</w:t>
            </w:r>
          </w:p>
          <w:p w14:paraId="198AAED4" w14:textId="0FF68C2D" w:rsidR="003038E5" w:rsidRPr="008F5310" w:rsidRDefault="004B1BA3" w:rsidP="00FC0406">
            <w:pPr>
              <w:spacing w:after="120" w:line="257" w:lineRule="auto"/>
              <w:rPr>
                <w:b/>
                <w:sz w:val="28"/>
                <w:szCs w:val="24"/>
              </w:rPr>
            </w:pPr>
            <w:r>
              <w:rPr>
                <w:b/>
                <w:color w:val="1F497D" w:themeColor="text2"/>
                <w:sz w:val="28"/>
                <w:szCs w:val="24"/>
              </w:rPr>
              <w:t>P</w:t>
            </w:r>
            <w:r w:rsidR="003038E5" w:rsidRPr="00C224D0">
              <w:rPr>
                <w:b/>
                <w:color w:val="1F497D" w:themeColor="text2"/>
                <w:sz w:val="28"/>
                <w:szCs w:val="24"/>
              </w:rPr>
              <w:t xml:space="preserve">atient </w:t>
            </w:r>
          </w:p>
        </w:tc>
        <w:tc>
          <w:tcPr>
            <w:tcW w:w="5817" w:type="dxa"/>
          </w:tcPr>
          <w:p w14:paraId="137A46FD" w14:textId="77777777" w:rsidR="00411C85" w:rsidRPr="00411C85" w:rsidRDefault="00411C85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411C85">
              <w:rPr>
                <w:sz w:val="24"/>
                <w:szCs w:val="24"/>
              </w:rPr>
              <w:t>To gain a general understanding of the person’s life and most recent experience in terms of living with and managing their LTC(s)</w:t>
            </w:r>
          </w:p>
          <w:p w14:paraId="5A6D0176" w14:textId="7645ECDA" w:rsidR="00411C85" w:rsidRPr="00411C85" w:rsidRDefault="00411C85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411C85">
              <w:rPr>
                <w:sz w:val="24"/>
                <w:szCs w:val="24"/>
              </w:rPr>
              <w:t>To establish the most important things in their life at that point and what they want to discuss, including thoughts and beliefs the person has in regard to their health</w:t>
            </w:r>
          </w:p>
          <w:p w14:paraId="5A7D9AC2" w14:textId="41B48374" w:rsidR="00EA0951" w:rsidRDefault="00EA0951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Discovers the persons perspective and understanding and seeks to gain insight into the persons ideas, self-management beh</w:t>
            </w:r>
            <w:r w:rsidR="00252FA0">
              <w:rPr>
                <w:sz w:val="24"/>
                <w:szCs w:val="24"/>
              </w:rPr>
              <w:t xml:space="preserve">aviour and </w:t>
            </w:r>
            <w:r w:rsidR="00252FA0">
              <w:rPr>
                <w:sz w:val="24"/>
                <w:szCs w:val="24"/>
              </w:rPr>
              <w:lastRenderedPageBreak/>
              <w:t>general preferences about living with their long</w:t>
            </w:r>
            <w:r w:rsidR="004B1BA3">
              <w:rPr>
                <w:sz w:val="24"/>
                <w:szCs w:val="24"/>
              </w:rPr>
              <w:t>-</w:t>
            </w:r>
            <w:r w:rsidR="00252FA0">
              <w:rPr>
                <w:sz w:val="24"/>
                <w:szCs w:val="24"/>
              </w:rPr>
              <w:t>term condition</w:t>
            </w:r>
          </w:p>
          <w:p w14:paraId="1FA6E669" w14:textId="598C030D" w:rsidR="003038E5" w:rsidRDefault="00C03C77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>
              <w:rPr>
                <w:sz w:val="24"/>
              </w:rPr>
              <w:t>Identifies</w:t>
            </w:r>
            <w:r w:rsidR="00D0469E">
              <w:rPr>
                <w:sz w:val="24"/>
              </w:rPr>
              <w:t xml:space="preserve"> a list of issues which is summarised at the end of this session before introducing the professional issues not identified by the individual</w:t>
            </w:r>
          </w:p>
        </w:tc>
        <w:tc>
          <w:tcPr>
            <w:tcW w:w="6379" w:type="dxa"/>
          </w:tcPr>
          <w:p w14:paraId="60E20D21" w14:textId="06C7B049" w:rsidR="00EA0951" w:rsidRDefault="00EA0951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Positive </w:t>
            </w:r>
            <w:r w:rsidR="004B1BA3">
              <w:rPr>
                <w:sz w:val="24"/>
              </w:rPr>
              <w:t>non-verbal’s</w:t>
            </w:r>
            <w:r>
              <w:rPr>
                <w:sz w:val="24"/>
              </w:rPr>
              <w:t>, nodding, maintaining</w:t>
            </w:r>
            <w:r w:rsidR="00252FA0">
              <w:rPr>
                <w:sz w:val="24"/>
              </w:rPr>
              <w:t xml:space="preserve"> eye contact</w:t>
            </w:r>
          </w:p>
          <w:p w14:paraId="739C5C9B" w14:textId="51EE9DAE" w:rsidR="00411C85" w:rsidRDefault="00411C85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 w:rsidRPr="00411C85">
              <w:rPr>
                <w:sz w:val="24"/>
              </w:rPr>
              <w:t>Listens attentively to patient’s without interrupting or directing patient’s response</w:t>
            </w:r>
          </w:p>
          <w:p w14:paraId="5B1E93A9" w14:textId="77777777" w:rsidR="007E5B3B" w:rsidRPr="003038E5" w:rsidRDefault="007E5B3B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 w:rsidRPr="003038E5">
              <w:rPr>
                <w:sz w:val="24"/>
              </w:rPr>
              <w:t>Use</w:t>
            </w:r>
            <w:r w:rsidR="00252FA0">
              <w:rPr>
                <w:sz w:val="24"/>
              </w:rPr>
              <w:t>s</w:t>
            </w:r>
            <w:r w:rsidRPr="003038E5">
              <w:rPr>
                <w:sz w:val="24"/>
              </w:rPr>
              <w:t xml:space="preserve"> active listening skills</w:t>
            </w:r>
            <w:r w:rsidR="00252FA0" w:rsidRPr="003038E5">
              <w:rPr>
                <w:sz w:val="24"/>
              </w:rPr>
              <w:t>, reflections</w:t>
            </w:r>
            <w:r w:rsidRPr="003038E5">
              <w:rPr>
                <w:sz w:val="24"/>
              </w:rPr>
              <w:t xml:space="preserve"> and summarising</w:t>
            </w:r>
            <w:r w:rsidR="00252FA0">
              <w:rPr>
                <w:sz w:val="24"/>
              </w:rPr>
              <w:t>.</w:t>
            </w:r>
          </w:p>
          <w:p w14:paraId="3F13B115" w14:textId="77777777" w:rsidR="007E5B3B" w:rsidRDefault="00252FA0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>
              <w:rPr>
                <w:sz w:val="24"/>
              </w:rPr>
              <w:t>Uses open questions to clarify</w:t>
            </w:r>
            <w:r w:rsidR="007E5B3B" w:rsidRPr="003038E5">
              <w:rPr>
                <w:sz w:val="24"/>
              </w:rPr>
              <w:t xml:space="preserve"> thoughts ideas and health beliefs from the individuals </w:t>
            </w:r>
          </w:p>
          <w:p w14:paraId="5B15D5A1" w14:textId="67674FC2" w:rsidR="00FC0406" w:rsidRPr="00FC0406" w:rsidRDefault="00411C85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 w:rsidRPr="00411C85">
              <w:rPr>
                <w:sz w:val="24"/>
              </w:rPr>
              <w:t xml:space="preserve">Picks out cues, </w:t>
            </w:r>
            <w:r w:rsidR="00FC0406" w:rsidRPr="00411C85">
              <w:rPr>
                <w:sz w:val="24"/>
              </w:rPr>
              <w:t>checks,</w:t>
            </w:r>
            <w:r w:rsidRPr="00411C85">
              <w:rPr>
                <w:sz w:val="24"/>
              </w:rPr>
              <w:t xml:space="preserve"> and acknowledges</w:t>
            </w:r>
          </w:p>
          <w:p w14:paraId="6B5DDF97" w14:textId="51E45C8B" w:rsidR="00C03C77" w:rsidRPr="00924218" w:rsidRDefault="00411C85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 w:rsidRPr="00411C85">
              <w:rPr>
                <w:sz w:val="24"/>
              </w:rPr>
              <w:t>Accepts legitimacy of patients views and feelings – non-judgemental</w:t>
            </w:r>
          </w:p>
          <w:p w14:paraId="717D41AD" w14:textId="0980EAB7" w:rsidR="00252FA0" w:rsidRDefault="00C03C77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9" w:right="176"/>
              <w:rPr>
                <w:sz w:val="24"/>
              </w:rPr>
            </w:pPr>
            <w:r>
              <w:rPr>
                <w:sz w:val="24"/>
              </w:rPr>
              <w:lastRenderedPageBreak/>
              <w:t>Tentatively uses</w:t>
            </w:r>
            <w:r w:rsidR="00252FA0">
              <w:rPr>
                <w:sz w:val="24"/>
              </w:rPr>
              <w:t xml:space="preserve"> previous knowledge </w:t>
            </w:r>
            <w:r w:rsidR="00AA6EF8">
              <w:rPr>
                <w:sz w:val="24"/>
              </w:rPr>
              <w:t>of the individual to reflect an</w:t>
            </w:r>
            <w:r w:rsidR="00252FA0">
              <w:rPr>
                <w:sz w:val="24"/>
              </w:rPr>
              <w:t xml:space="preserve"> understanding of their experience and expertise </w:t>
            </w:r>
          </w:p>
          <w:p w14:paraId="6D4D7BE3" w14:textId="139F9551" w:rsidR="00EA0951" w:rsidRDefault="00EA0951" w:rsidP="00FC0406">
            <w:pPr>
              <w:pStyle w:val="NoSpacing"/>
              <w:numPr>
                <w:ilvl w:val="0"/>
                <w:numId w:val="1"/>
              </w:numPr>
              <w:tabs>
                <w:tab w:val="num" w:pos="459"/>
              </w:tabs>
              <w:ind w:left="453" w:right="176" w:hanging="357"/>
              <w:rPr>
                <w:sz w:val="24"/>
              </w:rPr>
            </w:pPr>
            <w:r>
              <w:rPr>
                <w:sz w:val="24"/>
              </w:rPr>
              <w:t xml:space="preserve">Avoids jumping in with solutions or interrupting on a single idea: </w:t>
            </w:r>
            <w:r w:rsidR="004B1BA3">
              <w:rPr>
                <w:sz w:val="24"/>
              </w:rPr>
              <w:t>‘</w:t>
            </w:r>
            <w:r>
              <w:rPr>
                <w:sz w:val="24"/>
              </w:rPr>
              <w:t>what else, what else?</w:t>
            </w:r>
            <w:r w:rsidR="004B1BA3">
              <w:rPr>
                <w:sz w:val="24"/>
              </w:rPr>
              <w:t>’</w:t>
            </w:r>
          </w:p>
          <w:p w14:paraId="0D8C483F" w14:textId="77777777" w:rsidR="000F08F6" w:rsidRPr="00D0469E" w:rsidRDefault="00411C85" w:rsidP="00FC0406">
            <w:pPr>
              <w:pStyle w:val="ListParagraph"/>
              <w:numPr>
                <w:ilvl w:val="0"/>
                <w:numId w:val="1"/>
              </w:numPr>
              <w:tabs>
                <w:tab w:val="num" w:pos="459"/>
              </w:tabs>
              <w:spacing w:after="0" w:line="257" w:lineRule="auto"/>
              <w:ind w:left="453" w:right="176" w:hanging="357"/>
              <w:contextualSpacing w:val="0"/>
              <w:rPr>
                <w:sz w:val="24"/>
                <w:szCs w:val="24"/>
              </w:rPr>
            </w:pPr>
            <w:r w:rsidRPr="00411C85">
              <w:rPr>
                <w:sz w:val="24"/>
              </w:rPr>
              <w:t>Elicits the individual narrative, including thoughts and beliefs the indivi</w:t>
            </w:r>
            <w:r>
              <w:rPr>
                <w:sz w:val="24"/>
              </w:rPr>
              <w:t>dual has regarding their health</w:t>
            </w:r>
          </w:p>
          <w:p w14:paraId="50969EFC" w14:textId="7F9FC835" w:rsidR="00D0469E" w:rsidRPr="00D0469E" w:rsidRDefault="00D0469E" w:rsidP="00FC0406">
            <w:pPr>
              <w:pStyle w:val="ListParagraph"/>
              <w:numPr>
                <w:ilvl w:val="0"/>
                <w:numId w:val="1"/>
              </w:numPr>
              <w:tabs>
                <w:tab w:val="num" w:pos="459"/>
              </w:tabs>
              <w:spacing w:after="60" w:line="240" w:lineRule="auto"/>
              <w:ind w:left="453" w:right="176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Provides a summary before moving </w:t>
            </w:r>
            <w:r w:rsidRPr="008157B6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8157B6">
              <w:rPr>
                <w:sz w:val="24"/>
              </w:rPr>
              <w:t>professional story</w:t>
            </w:r>
          </w:p>
        </w:tc>
      </w:tr>
      <w:tr w:rsidR="003038E5" w14:paraId="76C4F7B0" w14:textId="77777777" w:rsidTr="00FC0406">
        <w:trPr>
          <w:trHeight w:val="2835"/>
        </w:trPr>
        <w:tc>
          <w:tcPr>
            <w:tcW w:w="3080" w:type="dxa"/>
          </w:tcPr>
          <w:p w14:paraId="55431C04" w14:textId="77777777" w:rsidR="004B1BA3" w:rsidRDefault="003038E5" w:rsidP="004B1BA3">
            <w:pPr>
              <w:spacing w:after="120" w:line="257" w:lineRule="auto"/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lastRenderedPageBreak/>
              <w:t>Sharing stories</w:t>
            </w:r>
          </w:p>
          <w:p w14:paraId="5E7A932F" w14:textId="52F0694F" w:rsidR="003038E5" w:rsidRPr="00FC2C87" w:rsidRDefault="004B1BA3" w:rsidP="004B1BA3">
            <w:pPr>
              <w:spacing w:after="120" w:line="257" w:lineRule="auto"/>
              <w:rPr>
                <w:b/>
                <w:sz w:val="24"/>
                <w:szCs w:val="24"/>
              </w:rPr>
            </w:pPr>
            <w:r>
              <w:rPr>
                <w:b/>
                <w:color w:val="1F497D" w:themeColor="text2"/>
                <w:sz w:val="28"/>
                <w:szCs w:val="24"/>
              </w:rPr>
              <w:t>P</w:t>
            </w:r>
            <w:r w:rsidR="003038E5" w:rsidRPr="00C224D0">
              <w:rPr>
                <w:b/>
                <w:color w:val="1F497D" w:themeColor="text2"/>
                <w:sz w:val="28"/>
                <w:szCs w:val="24"/>
              </w:rPr>
              <w:t>rofessional</w:t>
            </w:r>
          </w:p>
        </w:tc>
        <w:tc>
          <w:tcPr>
            <w:tcW w:w="5817" w:type="dxa"/>
          </w:tcPr>
          <w:p w14:paraId="1F6D47DF" w14:textId="6C04DF6D" w:rsidR="007E5B3B" w:rsidRPr="007E5B3B" w:rsidRDefault="007E5B3B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>Ensure</w:t>
            </w:r>
            <w:r w:rsidR="00C03C77">
              <w:rPr>
                <w:sz w:val="24"/>
                <w:szCs w:val="24"/>
              </w:rPr>
              <w:t>s</w:t>
            </w:r>
            <w:r w:rsidRPr="007E5B3B">
              <w:rPr>
                <w:sz w:val="24"/>
                <w:szCs w:val="24"/>
              </w:rPr>
              <w:t xml:space="preserve"> the key medical issues are discussed clearly, including creating a common understanding of results, targets, risks and potential treatment options</w:t>
            </w:r>
          </w:p>
          <w:p w14:paraId="6CA64304" w14:textId="653651CD" w:rsidR="003038E5" w:rsidRDefault="007E5B3B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>Ensure</w:t>
            </w:r>
            <w:r w:rsidR="00C03C77">
              <w:rPr>
                <w:sz w:val="24"/>
                <w:szCs w:val="24"/>
              </w:rPr>
              <w:t>s</w:t>
            </w:r>
            <w:r w:rsidRPr="007E5B3B">
              <w:rPr>
                <w:sz w:val="24"/>
                <w:szCs w:val="24"/>
              </w:rPr>
              <w:t xml:space="preserve"> all issue</w:t>
            </w:r>
            <w:r w:rsidR="00252FA0">
              <w:rPr>
                <w:sz w:val="24"/>
                <w:szCs w:val="24"/>
              </w:rPr>
              <w:t>s and concerns, from both the h</w:t>
            </w:r>
            <w:r w:rsidRPr="007E5B3B">
              <w:rPr>
                <w:sz w:val="24"/>
                <w:szCs w:val="24"/>
              </w:rPr>
              <w:t>ealthcare professional and individual, are identified</w:t>
            </w:r>
          </w:p>
          <w:p w14:paraId="3E6AE8AA" w14:textId="7CA142D5" w:rsidR="00183225" w:rsidRDefault="00183225" w:rsidP="00FC0406">
            <w:pPr>
              <w:pStyle w:val="NoSpacing"/>
              <w:numPr>
                <w:ilvl w:val="0"/>
                <w:numId w:val="2"/>
              </w:numPr>
              <w:tabs>
                <w:tab w:val="clear" w:pos="360"/>
              </w:tabs>
              <w:ind w:left="459" w:right="17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Shares options and supports shared decision making </w:t>
            </w:r>
          </w:p>
        </w:tc>
        <w:tc>
          <w:tcPr>
            <w:tcW w:w="6379" w:type="dxa"/>
          </w:tcPr>
          <w:p w14:paraId="747BE35E" w14:textId="77777777" w:rsidR="00411C85" w:rsidRPr="00FC0406" w:rsidRDefault="00411C85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 xml:space="preserve">Checks patient understanding and builds on the information from the patient story </w:t>
            </w:r>
          </w:p>
          <w:p w14:paraId="266C9382" w14:textId="77777777" w:rsidR="003038E5" w:rsidRPr="00FC0406" w:rsidRDefault="00252FA0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>Gives clear jargon free explanations</w:t>
            </w:r>
          </w:p>
          <w:p w14:paraId="656F606C" w14:textId="77777777" w:rsidR="00411C85" w:rsidRPr="00FC0406" w:rsidRDefault="00411C85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 xml:space="preserve">Repetition and summarising to reinforce </w:t>
            </w:r>
          </w:p>
          <w:p w14:paraId="7EC21EE4" w14:textId="65868000" w:rsidR="008348EA" w:rsidRPr="00FC0406" w:rsidRDefault="00411C85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>Shares thinking with patient to wide</w:t>
            </w:r>
            <w:r w:rsidR="00330FA1" w:rsidRPr="00FC0406">
              <w:rPr>
                <w:sz w:val="24"/>
                <w:szCs w:val="24"/>
              </w:rPr>
              <w:t xml:space="preserve">n </w:t>
            </w:r>
            <w:r w:rsidR="00837674" w:rsidRPr="00FC0406">
              <w:rPr>
                <w:sz w:val="24"/>
                <w:szCs w:val="24"/>
              </w:rPr>
              <w:t>discussion</w:t>
            </w:r>
          </w:p>
          <w:p w14:paraId="518DE7E7" w14:textId="759C1986" w:rsidR="00183225" w:rsidRPr="00FC0406" w:rsidRDefault="00183225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 xml:space="preserve">Offers options and ideas rather than solutions </w:t>
            </w:r>
          </w:p>
          <w:p w14:paraId="42E30C4D" w14:textId="73C61DD1" w:rsidR="00411C85" w:rsidRPr="00FC0406" w:rsidRDefault="004B1BA3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>D</w:t>
            </w:r>
            <w:r w:rsidR="00411C85" w:rsidRPr="00FC0406">
              <w:rPr>
                <w:sz w:val="24"/>
                <w:szCs w:val="24"/>
              </w:rPr>
              <w:t xml:space="preserve">iscussion </w:t>
            </w:r>
          </w:p>
          <w:p w14:paraId="3E6D00D0" w14:textId="23066806" w:rsidR="000F08F6" w:rsidRPr="00FC0406" w:rsidRDefault="00252FA0" w:rsidP="00FC0406">
            <w:pPr>
              <w:pStyle w:val="ListParagraph"/>
              <w:numPr>
                <w:ilvl w:val="0"/>
                <w:numId w:val="2"/>
              </w:numPr>
              <w:tabs>
                <w:tab w:val="left" w:pos="5987"/>
              </w:tabs>
              <w:spacing w:after="0" w:line="240" w:lineRule="auto"/>
              <w:ind w:right="176"/>
              <w:rPr>
                <w:sz w:val="24"/>
                <w:szCs w:val="24"/>
              </w:rPr>
            </w:pPr>
            <w:r w:rsidRPr="00FC0406">
              <w:rPr>
                <w:sz w:val="24"/>
                <w:szCs w:val="24"/>
              </w:rPr>
              <w:t>Gent</w:t>
            </w:r>
            <w:r w:rsidR="00183225" w:rsidRPr="00FC0406">
              <w:rPr>
                <w:sz w:val="24"/>
                <w:szCs w:val="24"/>
              </w:rPr>
              <w:t>l</w:t>
            </w:r>
            <w:r w:rsidRPr="00FC0406">
              <w:rPr>
                <w:sz w:val="24"/>
                <w:szCs w:val="24"/>
              </w:rPr>
              <w:t>y challenges assumptions, health beliefs and ambivalence</w:t>
            </w:r>
          </w:p>
        </w:tc>
      </w:tr>
      <w:tr w:rsidR="003038E5" w14:paraId="6CCB785E" w14:textId="77777777" w:rsidTr="000970D3">
        <w:trPr>
          <w:trHeight w:val="410"/>
        </w:trPr>
        <w:tc>
          <w:tcPr>
            <w:tcW w:w="3080" w:type="dxa"/>
          </w:tcPr>
          <w:p w14:paraId="7D5F09C1" w14:textId="459D4492" w:rsidR="003038E5" w:rsidRPr="00C224D0" w:rsidRDefault="003038E5" w:rsidP="00FC0406">
            <w:pPr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>Exploring and discussing</w:t>
            </w:r>
          </w:p>
          <w:p w14:paraId="420623D4" w14:textId="1B0A8BF8" w:rsidR="003038E5" w:rsidRDefault="003038E5" w:rsidP="00FC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(Not always a discreet phase in the consultation, happens throughout but important before going on to g</w:t>
            </w:r>
            <w:r w:rsidR="00C224D0">
              <w:rPr>
                <w:sz w:val="24"/>
                <w:szCs w:val="24"/>
              </w:rPr>
              <w:t>oal setting and action planning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817" w:type="dxa"/>
          </w:tcPr>
          <w:p w14:paraId="00995975" w14:textId="20EDBEB1" w:rsidR="00B35961" w:rsidRDefault="00B35961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more detail and understand</w:t>
            </w:r>
            <w:r w:rsidR="00183225">
              <w:rPr>
                <w:sz w:val="24"/>
                <w:szCs w:val="24"/>
              </w:rPr>
              <w:t>ing of the problems and issues</w:t>
            </w:r>
            <w:r w:rsidR="00F31103">
              <w:rPr>
                <w:sz w:val="24"/>
                <w:szCs w:val="24"/>
              </w:rPr>
              <w:t xml:space="preserve"> </w:t>
            </w:r>
            <w:r w:rsidR="00183225">
              <w:rPr>
                <w:sz w:val="24"/>
                <w:szCs w:val="24"/>
              </w:rPr>
              <w:t xml:space="preserve">- e.g. bereavements, housing, anxiety or low mood </w:t>
            </w:r>
          </w:p>
          <w:p w14:paraId="16097E07" w14:textId="77777777" w:rsidR="007E5B3B" w:rsidRDefault="007E5B3B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>Ensure any important concerns are explored and discussed as fully as possible</w:t>
            </w:r>
          </w:p>
          <w:p w14:paraId="05347F94" w14:textId="77777777" w:rsidR="00B35961" w:rsidRDefault="00B35961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Sifts and sorts through the issues with the person to identify a small number of priorities or issues to focus on </w:t>
            </w:r>
          </w:p>
          <w:p w14:paraId="4A0F161D" w14:textId="77777777" w:rsidR="00B35961" w:rsidRPr="007E5B3B" w:rsidRDefault="00B35961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out what is most pressing and important for the person </w:t>
            </w:r>
          </w:p>
          <w:p w14:paraId="3FD0215A" w14:textId="5BB95EDF" w:rsidR="007E5B3B" w:rsidRPr="007E5B3B" w:rsidRDefault="007E5B3B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 xml:space="preserve">Gain a common understanding </w:t>
            </w:r>
            <w:r>
              <w:rPr>
                <w:sz w:val="24"/>
                <w:szCs w:val="24"/>
              </w:rPr>
              <w:t>of the priorities for both the h</w:t>
            </w:r>
            <w:r w:rsidRPr="007E5B3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althcare professional and the i</w:t>
            </w:r>
            <w:r w:rsidRPr="007E5B3B">
              <w:rPr>
                <w:sz w:val="24"/>
                <w:szCs w:val="24"/>
              </w:rPr>
              <w:t>ndividual.</w:t>
            </w:r>
          </w:p>
          <w:p w14:paraId="3D7CE91B" w14:textId="346F5F51" w:rsidR="00F31103" w:rsidRDefault="007E5B3B" w:rsidP="00FC0406">
            <w:pPr>
              <w:pStyle w:val="NoSpacing"/>
              <w:numPr>
                <w:ilvl w:val="0"/>
                <w:numId w:val="3"/>
              </w:numPr>
              <w:tabs>
                <w:tab w:val="clear" w:pos="360"/>
              </w:tabs>
              <w:ind w:left="464" w:right="176"/>
              <w:rPr>
                <w:sz w:val="24"/>
                <w:szCs w:val="24"/>
              </w:rPr>
            </w:pPr>
            <w:r w:rsidRPr="007E5B3B">
              <w:rPr>
                <w:sz w:val="24"/>
                <w:szCs w:val="24"/>
              </w:rPr>
              <w:t xml:space="preserve">Supports the individual to prioritise a patient centred goal </w:t>
            </w:r>
            <w:r w:rsidR="00B35961">
              <w:rPr>
                <w:sz w:val="24"/>
                <w:szCs w:val="24"/>
              </w:rPr>
              <w:t xml:space="preserve">or outcome </w:t>
            </w:r>
          </w:p>
          <w:p w14:paraId="2FA86810" w14:textId="6AAD0C25" w:rsidR="003038E5" w:rsidRPr="00F31103" w:rsidRDefault="003038E5" w:rsidP="00FC0406"/>
        </w:tc>
        <w:tc>
          <w:tcPr>
            <w:tcW w:w="6379" w:type="dxa"/>
          </w:tcPr>
          <w:p w14:paraId="7C0791C3" w14:textId="1859F6A3" w:rsidR="00B35961" w:rsidRDefault="00B35961" w:rsidP="00FC0406">
            <w:pPr>
              <w:spacing w:after="6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sharing stories and:</w:t>
            </w:r>
          </w:p>
          <w:p w14:paraId="496FE7B1" w14:textId="77777777" w:rsidR="003038E5" w:rsidRDefault="00252FA0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 w:rsidRPr="00B35961">
              <w:rPr>
                <w:sz w:val="24"/>
                <w:szCs w:val="24"/>
              </w:rPr>
              <w:t>Clarifies, links and checks ideas</w:t>
            </w:r>
          </w:p>
          <w:p w14:paraId="651842E5" w14:textId="77777777" w:rsidR="00B35961" w:rsidRDefault="00B35961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Assesses understanding, aims and values </w:t>
            </w:r>
          </w:p>
          <w:p w14:paraId="337E591A" w14:textId="142EB2B0" w:rsidR="008348EA" w:rsidRDefault="008348EA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Avoids giving advice, information or reassurance prematurely </w:t>
            </w:r>
          </w:p>
          <w:p w14:paraId="6ECB43F9" w14:textId="77777777" w:rsidR="00B35961" w:rsidRDefault="00B35961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Offers a range of suggestions rather than single solutions</w:t>
            </w:r>
          </w:p>
          <w:p w14:paraId="06FBA02C" w14:textId="61C272C7" w:rsidR="00B35961" w:rsidRDefault="00B35961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Funnels and filters a list of issues to support the individual to priorities the main issue for the individual</w:t>
            </w:r>
          </w:p>
          <w:p w14:paraId="55E929FB" w14:textId="77777777" w:rsidR="00252FA0" w:rsidRDefault="00B35961" w:rsidP="00FC0406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9" w:right="176"/>
              <w:rPr>
                <w:sz w:val="24"/>
                <w:szCs w:val="24"/>
              </w:rPr>
            </w:pPr>
            <w:r w:rsidRPr="00B35961">
              <w:rPr>
                <w:sz w:val="24"/>
                <w:szCs w:val="24"/>
              </w:rPr>
              <w:t xml:space="preserve">Includes a summary which demonstrates an understanding of all of the issues but identifies the key issue to move forward on </w:t>
            </w:r>
          </w:p>
          <w:p w14:paraId="7E3C5D12" w14:textId="2F234EAD" w:rsidR="000F08F6" w:rsidRPr="000F08F6" w:rsidRDefault="008348EA" w:rsidP="00FC040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453" w:right="176" w:hanging="357"/>
              <w:contextualSpacing w:val="0"/>
              <w:rPr>
                <w:sz w:val="24"/>
                <w:szCs w:val="24"/>
              </w:rPr>
            </w:pPr>
            <w:r w:rsidRPr="008348EA">
              <w:rPr>
                <w:sz w:val="24"/>
                <w:szCs w:val="24"/>
              </w:rPr>
              <w:t>Recognises that sometimes the issues are not about goal</w:t>
            </w:r>
            <w:r w:rsidR="00C03C77">
              <w:rPr>
                <w:sz w:val="24"/>
                <w:szCs w:val="24"/>
              </w:rPr>
              <w:t>s</w:t>
            </w:r>
            <w:r w:rsidRPr="008348EA">
              <w:rPr>
                <w:sz w:val="24"/>
                <w:szCs w:val="24"/>
              </w:rPr>
              <w:t xml:space="preserve"> and action</w:t>
            </w:r>
            <w:r w:rsidR="00C03C77">
              <w:rPr>
                <w:sz w:val="24"/>
                <w:szCs w:val="24"/>
              </w:rPr>
              <w:t>s</w:t>
            </w:r>
            <w:r w:rsidRPr="008348EA">
              <w:rPr>
                <w:sz w:val="24"/>
                <w:szCs w:val="24"/>
              </w:rPr>
              <w:t xml:space="preserve"> (</w:t>
            </w:r>
            <w:r w:rsidR="00C03C77">
              <w:rPr>
                <w:sz w:val="24"/>
                <w:szCs w:val="24"/>
              </w:rPr>
              <w:t>e.g.</w:t>
            </w:r>
            <w:r w:rsidRPr="008348EA">
              <w:rPr>
                <w:sz w:val="24"/>
                <w:szCs w:val="24"/>
              </w:rPr>
              <w:t xml:space="preserve"> </w:t>
            </w:r>
            <w:r w:rsidR="00C03C77">
              <w:rPr>
                <w:sz w:val="24"/>
                <w:szCs w:val="24"/>
              </w:rPr>
              <w:t>may be</w:t>
            </w:r>
            <w:r w:rsidRPr="008348EA">
              <w:rPr>
                <w:sz w:val="24"/>
                <w:szCs w:val="24"/>
              </w:rPr>
              <w:t xml:space="preserve"> </w:t>
            </w:r>
            <w:r w:rsidR="00C03C77">
              <w:rPr>
                <w:sz w:val="24"/>
                <w:szCs w:val="24"/>
              </w:rPr>
              <w:t xml:space="preserve">about </w:t>
            </w:r>
            <w:r w:rsidRPr="008348EA">
              <w:rPr>
                <w:sz w:val="24"/>
                <w:szCs w:val="24"/>
              </w:rPr>
              <w:t xml:space="preserve">understanding </w:t>
            </w:r>
            <w:r w:rsidR="00C03C77">
              <w:rPr>
                <w:sz w:val="24"/>
                <w:szCs w:val="24"/>
              </w:rPr>
              <w:t>or</w:t>
            </w:r>
            <w:r w:rsidRPr="008348EA">
              <w:rPr>
                <w:sz w:val="24"/>
                <w:szCs w:val="24"/>
              </w:rPr>
              <w:t xml:space="preserve"> catharsis, clarification, or further referral/action on specific issue)</w:t>
            </w:r>
          </w:p>
        </w:tc>
      </w:tr>
      <w:tr w:rsidR="003038E5" w14:paraId="3AC317A6" w14:textId="77777777" w:rsidTr="000970D3">
        <w:tc>
          <w:tcPr>
            <w:tcW w:w="3080" w:type="dxa"/>
          </w:tcPr>
          <w:p w14:paraId="54D59FAA" w14:textId="77777777" w:rsidR="003038E5" w:rsidRPr="00C224D0" w:rsidRDefault="003038E5" w:rsidP="003038E5">
            <w:pPr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lastRenderedPageBreak/>
              <w:t xml:space="preserve">Goal setting </w:t>
            </w:r>
          </w:p>
        </w:tc>
        <w:tc>
          <w:tcPr>
            <w:tcW w:w="5817" w:type="dxa"/>
          </w:tcPr>
          <w:p w14:paraId="225B1DCB" w14:textId="788E1A49" w:rsidR="003038E5" w:rsidRDefault="00C03C77" w:rsidP="00FC0406">
            <w:pPr>
              <w:pStyle w:val="ListParagraph"/>
              <w:numPr>
                <w:ilvl w:val="0"/>
                <w:numId w:val="12"/>
              </w:numPr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Identifies</w:t>
            </w:r>
            <w:r w:rsidR="00B35961">
              <w:rPr>
                <w:sz w:val="24"/>
                <w:szCs w:val="24"/>
              </w:rPr>
              <w:t xml:space="preserve"> and explore a goal – gaining a good understanding of why it’s important to the person and what exactly they would like to achieve </w:t>
            </w:r>
          </w:p>
          <w:p w14:paraId="1C92B0D7" w14:textId="4D0A125D" w:rsidR="00B35961" w:rsidRPr="00B35961" w:rsidRDefault="00C03C77" w:rsidP="00FC0406">
            <w:pPr>
              <w:pStyle w:val="ListParagraph"/>
              <w:numPr>
                <w:ilvl w:val="0"/>
                <w:numId w:val="12"/>
              </w:numPr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Understands</w:t>
            </w:r>
            <w:r w:rsidR="00B35961">
              <w:rPr>
                <w:sz w:val="24"/>
                <w:szCs w:val="24"/>
              </w:rPr>
              <w:t xml:space="preserve"> when goal setting is not appropriate and where a more general conversation might be appropriate </w:t>
            </w:r>
          </w:p>
        </w:tc>
        <w:tc>
          <w:tcPr>
            <w:tcW w:w="6379" w:type="dxa"/>
          </w:tcPr>
          <w:p w14:paraId="4296F582" w14:textId="166F4E75" w:rsidR="001B1AB4" w:rsidRDefault="00B35961" w:rsidP="00FC0406">
            <w:pPr>
              <w:pStyle w:val="NoSpacing"/>
              <w:numPr>
                <w:ilvl w:val="0"/>
                <w:numId w:val="4"/>
              </w:numPr>
              <w:tabs>
                <w:tab w:val="clear" w:pos="360"/>
              </w:tabs>
              <w:ind w:left="459" w:right="176"/>
              <w:rPr>
                <w:sz w:val="24"/>
              </w:rPr>
            </w:pPr>
            <w:r w:rsidRPr="001B1AB4">
              <w:rPr>
                <w:sz w:val="24"/>
              </w:rPr>
              <w:t>Elicit</w:t>
            </w:r>
            <w:r w:rsidR="00C03C77">
              <w:rPr>
                <w:sz w:val="24"/>
              </w:rPr>
              <w:t>s</w:t>
            </w:r>
            <w:r w:rsidRPr="001B1AB4">
              <w:rPr>
                <w:sz w:val="24"/>
              </w:rPr>
              <w:t xml:space="preserve"> a goal and ensure it is </w:t>
            </w:r>
            <w:r w:rsidR="001B1AB4" w:rsidRPr="001B1AB4">
              <w:rPr>
                <w:sz w:val="24"/>
              </w:rPr>
              <w:t xml:space="preserve">personally relevant to the individual </w:t>
            </w:r>
          </w:p>
          <w:p w14:paraId="3455480E" w14:textId="7719C6B5" w:rsidR="007E5B3B" w:rsidRPr="001B1AB4" w:rsidRDefault="001B1AB4" w:rsidP="00FC0406">
            <w:pPr>
              <w:pStyle w:val="NoSpacing"/>
              <w:numPr>
                <w:ilvl w:val="0"/>
                <w:numId w:val="4"/>
              </w:numPr>
              <w:tabs>
                <w:tab w:val="clear" w:pos="360"/>
              </w:tabs>
              <w:ind w:left="459" w:right="176"/>
              <w:rPr>
                <w:sz w:val="24"/>
              </w:rPr>
            </w:pPr>
            <w:r>
              <w:rPr>
                <w:sz w:val="24"/>
              </w:rPr>
              <w:t>E</w:t>
            </w:r>
            <w:r w:rsidR="00B35961" w:rsidRPr="001B1AB4">
              <w:rPr>
                <w:sz w:val="24"/>
              </w:rPr>
              <w:t>nsure</w:t>
            </w:r>
            <w:r w:rsidR="00C03C77">
              <w:rPr>
                <w:sz w:val="24"/>
              </w:rPr>
              <w:t>s</w:t>
            </w:r>
            <w:r w:rsidR="00B35961" w:rsidRPr="001B1AB4">
              <w:rPr>
                <w:sz w:val="24"/>
              </w:rPr>
              <w:t xml:space="preserve"> the g</w:t>
            </w:r>
            <w:r w:rsidR="007E5B3B" w:rsidRPr="001B1AB4">
              <w:rPr>
                <w:sz w:val="24"/>
              </w:rPr>
              <w:t xml:space="preserve">oal has been assessed in terms of its importance and relevance to the individual </w:t>
            </w:r>
          </w:p>
          <w:p w14:paraId="46BA1408" w14:textId="32E9045E" w:rsidR="007E5B3B" w:rsidRDefault="007E5B3B" w:rsidP="00FC0406">
            <w:pPr>
              <w:pStyle w:val="NoSpacing"/>
              <w:numPr>
                <w:ilvl w:val="0"/>
                <w:numId w:val="4"/>
              </w:numPr>
              <w:tabs>
                <w:tab w:val="clear" w:pos="360"/>
              </w:tabs>
              <w:ind w:left="459" w:right="176"/>
              <w:rPr>
                <w:sz w:val="24"/>
              </w:rPr>
            </w:pPr>
            <w:r w:rsidRPr="007E5B3B">
              <w:rPr>
                <w:sz w:val="24"/>
              </w:rPr>
              <w:t>Ensure</w:t>
            </w:r>
            <w:r w:rsidR="00C03C77">
              <w:rPr>
                <w:sz w:val="24"/>
              </w:rPr>
              <w:t>s</w:t>
            </w:r>
            <w:r w:rsidRPr="007E5B3B">
              <w:rPr>
                <w:sz w:val="24"/>
              </w:rPr>
              <w:t xml:space="preserve"> the goal is specific, measurable and has a review date</w:t>
            </w:r>
          </w:p>
          <w:p w14:paraId="5A599C03" w14:textId="48FD3FBC" w:rsidR="003038E5" w:rsidRPr="00365B29" w:rsidRDefault="001B1AB4" w:rsidP="00FC0406">
            <w:pPr>
              <w:pStyle w:val="NoSpacing"/>
              <w:numPr>
                <w:ilvl w:val="0"/>
                <w:numId w:val="4"/>
              </w:numPr>
              <w:tabs>
                <w:tab w:val="clear" w:pos="360"/>
              </w:tabs>
              <w:spacing w:after="120"/>
              <w:ind w:left="453" w:right="176" w:hanging="357"/>
              <w:rPr>
                <w:sz w:val="24"/>
              </w:rPr>
            </w:pPr>
            <w:r>
              <w:rPr>
                <w:sz w:val="24"/>
              </w:rPr>
              <w:t>Explore</w:t>
            </w:r>
            <w:r w:rsidR="00C03C77">
              <w:rPr>
                <w:sz w:val="24"/>
              </w:rPr>
              <w:t>s</w:t>
            </w:r>
            <w:r>
              <w:rPr>
                <w:sz w:val="24"/>
              </w:rPr>
              <w:t xml:space="preserve"> and reflect back ambivalence </w:t>
            </w:r>
          </w:p>
        </w:tc>
      </w:tr>
      <w:tr w:rsidR="003038E5" w14:paraId="7A82630B" w14:textId="77777777" w:rsidTr="000970D3">
        <w:tc>
          <w:tcPr>
            <w:tcW w:w="3080" w:type="dxa"/>
          </w:tcPr>
          <w:p w14:paraId="696F1F1B" w14:textId="77777777" w:rsidR="003038E5" w:rsidRPr="00C224D0" w:rsidRDefault="003038E5" w:rsidP="003038E5">
            <w:pPr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 xml:space="preserve">Action planning </w:t>
            </w:r>
          </w:p>
        </w:tc>
        <w:tc>
          <w:tcPr>
            <w:tcW w:w="5817" w:type="dxa"/>
          </w:tcPr>
          <w:p w14:paraId="67094CE9" w14:textId="3682E7F0" w:rsidR="003038E5" w:rsidRDefault="001B1AB4" w:rsidP="00FC0406">
            <w:pPr>
              <w:pStyle w:val="NoSpacing"/>
              <w:numPr>
                <w:ilvl w:val="0"/>
                <w:numId w:val="13"/>
              </w:numPr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</w:t>
            </w:r>
            <w:r w:rsidR="00C03C7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individual to work through the specific actions, task and changes they will make to achieve their goal </w:t>
            </w:r>
          </w:p>
          <w:p w14:paraId="7E3AD9E9" w14:textId="43F31E0A" w:rsidR="008348EA" w:rsidRDefault="00C03C77" w:rsidP="00FC0406">
            <w:pPr>
              <w:pStyle w:val="NoSpacing"/>
              <w:numPr>
                <w:ilvl w:val="0"/>
                <w:numId w:val="13"/>
              </w:numPr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Identifies</w:t>
            </w:r>
            <w:r w:rsidR="001B1AB4">
              <w:rPr>
                <w:sz w:val="24"/>
                <w:szCs w:val="24"/>
              </w:rPr>
              <w:t xml:space="preserve"> confidence, barriers, support, and practical steps to achieve the outcome/goal</w:t>
            </w:r>
          </w:p>
          <w:p w14:paraId="6AD87B61" w14:textId="407C4EBE" w:rsidR="00F959F2" w:rsidRDefault="008348EA" w:rsidP="00FC0406">
            <w:pPr>
              <w:pStyle w:val="NoSpacing"/>
              <w:numPr>
                <w:ilvl w:val="0"/>
                <w:numId w:val="13"/>
              </w:numPr>
              <w:ind w:left="464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i</w:t>
            </w:r>
            <w:r w:rsidR="00183225">
              <w:rPr>
                <w:sz w:val="24"/>
                <w:szCs w:val="24"/>
              </w:rPr>
              <w:t xml:space="preserve">dentifies actions and activities </w:t>
            </w:r>
            <w:r w:rsidR="00F959F2">
              <w:rPr>
                <w:sz w:val="24"/>
                <w:szCs w:val="24"/>
              </w:rPr>
              <w:t xml:space="preserve">for the practitioner or service </w:t>
            </w:r>
            <w:r w:rsidR="00183225">
              <w:rPr>
                <w:sz w:val="24"/>
                <w:szCs w:val="24"/>
              </w:rPr>
              <w:t>to take a lead on/deliver</w:t>
            </w:r>
          </w:p>
        </w:tc>
        <w:tc>
          <w:tcPr>
            <w:tcW w:w="6379" w:type="dxa"/>
          </w:tcPr>
          <w:p w14:paraId="0E02384B" w14:textId="7BE5B3A6" w:rsidR="00EA0951" w:rsidRPr="007E5B3B" w:rsidRDefault="00EA0951" w:rsidP="00FC0406">
            <w:pPr>
              <w:pStyle w:val="NoSpacing"/>
              <w:numPr>
                <w:ilvl w:val="0"/>
                <w:numId w:val="5"/>
              </w:numPr>
              <w:tabs>
                <w:tab w:val="clear" w:pos="360"/>
                <w:tab w:val="num" w:pos="459"/>
              </w:tabs>
              <w:ind w:left="459" w:right="176"/>
              <w:rPr>
                <w:sz w:val="24"/>
              </w:rPr>
            </w:pPr>
            <w:r w:rsidRPr="007E5B3B">
              <w:rPr>
                <w:sz w:val="24"/>
              </w:rPr>
              <w:t>Support</w:t>
            </w:r>
            <w:r w:rsidR="00C03C77">
              <w:rPr>
                <w:sz w:val="24"/>
              </w:rPr>
              <w:t>s</w:t>
            </w:r>
            <w:r w:rsidRPr="007E5B3B">
              <w:rPr>
                <w:sz w:val="24"/>
              </w:rPr>
              <w:t xml:space="preserve"> the individual to generate and arrive at their own solutions </w:t>
            </w:r>
          </w:p>
          <w:p w14:paraId="0636590F" w14:textId="4A294FE7" w:rsidR="00EA0951" w:rsidRPr="007E5B3B" w:rsidRDefault="001B1AB4" w:rsidP="00FC0406">
            <w:pPr>
              <w:pStyle w:val="NoSpacing"/>
              <w:numPr>
                <w:ilvl w:val="0"/>
                <w:numId w:val="5"/>
              </w:numPr>
              <w:tabs>
                <w:tab w:val="clear" w:pos="360"/>
                <w:tab w:val="num" w:pos="459"/>
              </w:tabs>
              <w:ind w:left="459" w:right="176"/>
              <w:rPr>
                <w:sz w:val="24"/>
              </w:rPr>
            </w:pPr>
            <w:r>
              <w:rPr>
                <w:sz w:val="24"/>
              </w:rPr>
              <w:t>Support</w:t>
            </w:r>
            <w:r w:rsidR="00C03C77">
              <w:rPr>
                <w:sz w:val="24"/>
              </w:rPr>
              <w:t>s</w:t>
            </w:r>
            <w:r>
              <w:rPr>
                <w:sz w:val="24"/>
              </w:rPr>
              <w:t xml:space="preserve"> the individual to develop their own pl</w:t>
            </w:r>
            <w:r w:rsidR="00EA0951" w:rsidRPr="007E5B3B">
              <w:rPr>
                <w:sz w:val="24"/>
              </w:rPr>
              <w:t>an which details the specific actions and behaviours which are agreed and set by the individual</w:t>
            </w:r>
          </w:p>
          <w:p w14:paraId="6E0356AF" w14:textId="2DEB3A32" w:rsidR="00EA0951" w:rsidRPr="007E5B3B" w:rsidRDefault="00EA0951" w:rsidP="00FC0406">
            <w:pPr>
              <w:pStyle w:val="NoSpacing"/>
              <w:numPr>
                <w:ilvl w:val="0"/>
                <w:numId w:val="5"/>
              </w:numPr>
              <w:tabs>
                <w:tab w:val="clear" w:pos="360"/>
                <w:tab w:val="num" w:pos="459"/>
              </w:tabs>
              <w:ind w:left="459" w:right="176"/>
              <w:rPr>
                <w:sz w:val="24"/>
              </w:rPr>
            </w:pPr>
            <w:r w:rsidRPr="007E5B3B">
              <w:rPr>
                <w:sz w:val="24"/>
              </w:rPr>
              <w:t>Explore</w:t>
            </w:r>
            <w:r w:rsidR="00C03C77">
              <w:rPr>
                <w:sz w:val="24"/>
              </w:rPr>
              <w:t>s</w:t>
            </w:r>
            <w:r w:rsidRPr="007E5B3B">
              <w:rPr>
                <w:sz w:val="24"/>
              </w:rPr>
              <w:t xml:space="preserve"> </w:t>
            </w:r>
            <w:r w:rsidR="00183225" w:rsidRPr="007E5B3B">
              <w:rPr>
                <w:sz w:val="24"/>
              </w:rPr>
              <w:t>self-efficacy</w:t>
            </w:r>
            <w:r w:rsidRPr="007E5B3B">
              <w:rPr>
                <w:sz w:val="24"/>
              </w:rPr>
              <w:t xml:space="preserve"> (confidence), barriers and support mechanisms</w:t>
            </w:r>
          </w:p>
          <w:p w14:paraId="1121674C" w14:textId="640BD22C" w:rsidR="00EA0951" w:rsidRDefault="00EA0951" w:rsidP="00FC0406">
            <w:pPr>
              <w:pStyle w:val="NoSpacing"/>
              <w:numPr>
                <w:ilvl w:val="0"/>
                <w:numId w:val="5"/>
              </w:numPr>
              <w:tabs>
                <w:tab w:val="clear" w:pos="360"/>
                <w:tab w:val="num" w:pos="459"/>
              </w:tabs>
              <w:ind w:left="459" w:right="176"/>
            </w:pPr>
            <w:r w:rsidRPr="007E5B3B">
              <w:rPr>
                <w:sz w:val="24"/>
              </w:rPr>
              <w:t>Set</w:t>
            </w:r>
            <w:r w:rsidR="00C03C77">
              <w:rPr>
                <w:sz w:val="24"/>
              </w:rPr>
              <w:t>s</w:t>
            </w:r>
            <w:r w:rsidRPr="007E5B3B">
              <w:rPr>
                <w:sz w:val="24"/>
              </w:rPr>
              <w:t xml:space="preserve"> a plan for </w:t>
            </w:r>
            <w:r w:rsidR="00183225" w:rsidRPr="007E5B3B">
              <w:rPr>
                <w:sz w:val="24"/>
              </w:rPr>
              <w:t>self-monitoring</w:t>
            </w:r>
            <w:r w:rsidRPr="007E5B3B">
              <w:rPr>
                <w:sz w:val="24"/>
              </w:rPr>
              <w:t xml:space="preserve">, </w:t>
            </w:r>
            <w:r w:rsidR="00183225" w:rsidRPr="007E5B3B">
              <w:rPr>
                <w:sz w:val="24"/>
              </w:rPr>
              <w:t>self-assessment</w:t>
            </w:r>
            <w:r w:rsidRPr="007E5B3B">
              <w:rPr>
                <w:sz w:val="24"/>
              </w:rPr>
              <w:t xml:space="preserve"> or review</w:t>
            </w:r>
          </w:p>
          <w:p w14:paraId="49847B7E" w14:textId="7B578927" w:rsidR="003038E5" w:rsidRDefault="00C03C77" w:rsidP="00FC0406">
            <w:pPr>
              <w:pStyle w:val="NoSpacing"/>
              <w:numPr>
                <w:ilvl w:val="0"/>
                <w:numId w:val="5"/>
              </w:numPr>
              <w:tabs>
                <w:tab w:val="clear" w:pos="360"/>
                <w:tab w:val="num" w:pos="459"/>
              </w:tabs>
              <w:spacing w:after="120"/>
              <w:ind w:left="453" w:right="176" w:hanging="357"/>
              <w:rPr>
                <w:sz w:val="24"/>
                <w:szCs w:val="24"/>
              </w:rPr>
            </w:pPr>
            <w:r>
              <w:rPr>
                <w:sz w:val="24"/>
              </w:rPr>
              <w:t>Identifies</w:t>
            </w:r>
            <w:r w:rsidR="00EA0951" w:rsidRPr="00EA0951">
              <w:rPr>
                <w:sz w:val="24"/>
              </w:rPr>
              <w:t xml:space="preserve"> any appropriate support, makes referrals and organises any changes to medically prescribed treatments </w:t>
            </w:r>
          </w:p>
        </w:tc>
      </w:tr>
      <w:tr w:rsidR="003038E5" w14:paraId="435448E5" w14:textId="77777777" w:rsidTr="000970D3">
        <w:trPr>
          <w:trHeight w:val="3485"/>
        </w:trPr>
        <w:tc>
          <w:tcPr>
            <w:tcW w:w="3080" w:type="dxa"/>
          </w:tcPr>
          <w:p w14:paraId="771E87C4" w14:textId="28E6755D" w:rsidR="003038E5" w:rsidRPr="00C224D0" w:rsidRDefault="008348EA" w:rsidP="003038E5">
            <w:pPr>
              <w:rPr>
                <w:b/>
                <w:color w:val="1F497D" w:themeColor="text2"/>
                <w:sz w:val="28"/>
                <w:szCs w:val="24"/>
              </w:rPr>
            </w:pPr>
            <w:r w:rsidRPr="00C224D0">
              <w:rPr>
                <w:b/>
                <w:color w:val="1F497D" w:themeColor="text2"/>
                <w:sz w:val="28"/>
                <w:szCs w:val="24"/>
              </w:rPr>
              <w:t xml:space="preserve">Planning for </w:t>
            </w:r>
            <w:r w:rsidR="00F31103">
              <w:rPr>
                <w:b/>
                <w:color w:val="1F497D" w:themeColor="text2"/>
                <w:sz w:val="28"/>
                <w:szCs w:val="24"/>
              </w:rPr>
              <w:t>r</w:t>
            </w:r>
            <w:r w:rsidRPr="00C224D0">
              <w:rPr>
                <w:b/>
                <w:color w:val="1F497D" w:themeColor="text2"/>
                <w:sz w:val="28"/>
                <w:szCs w:val="24"/>
              </w:rPr>
              <w:t xml:space="preserve">eview and </w:t>
            </w:r>
            <w:r w:rsidR="00F31103">
              <w:rPr>
                <w:b/>
                <w:color w:val="1F497D" w:themeColor="text2"/>
                <w:sz w:val="28"/>
                <w:szCs w:val="24"/>
              </w:rPr>
              <w:t>r</w:t>
            </w:r>
            <w:r w:rsidR="003038E5" w:rsidRPr="00C224D0">
              <w:rPr>
                <w:b/>
                <w:color w:val="1F497D" w:themeColor="text2"/>
                <w:sz w:val="28"/>
                <w:szCs w:val="24"/>
              </w:rPr>
              <w:t xml:space="preserve">eview </w:t>
            </w:r>
          </w:p>
        </w:tc>
        <w:tc>
          <w:tcPr>
            <w:tcW w:w="5817" w:type="dxa"/>
          </w:tcPr>
          <w:p w14:paraId="69A1041A" w14:textId="75C0A147" w:rsidR="008348EA" w:rsidRPr="00D0469E" w:rsidRDefault="008348EA" w:rsidP="00FC0406">
            <w:pPr>
              <w:pStyle w:val="NoSpacing"/>
              <w:rPr>
                <w:b/>
                <w:sz w:val="24"/>
              </w:rPr>
            </w:pPr>
            <w:r w:rsidRPr="00D0469E">
              <w:rPr>
                <w:b/>
                <w:sz w:val="24"/>
              </w:rPr>
              <w:t xml:space="preserve">Planning for review </w:t>
            </w:r>
          </w:p>
          <w:p w14:paraId="5D4765E2" w14:textId="279ED969" w:rsidR="008348EA" w:rsidRPr="00D0469E" w:rsidRDefault="008348EA" w:rsidP="00FC0406">
            <w:pPr>
              <w:pStyle w:val="NoSpacing"/>
              <w:numPr>
                <w:ilvl w:val="0"/>
                <w:numId w:val="17"/>
              </w:numPr>
              <w:ind w:left="464" w:right="176"/>
              <w:rPr>
                <w:sz w:val="24"/>
              </w:rPr>
            </w:pPr>
            <w:r w:rsidRPr="00D0469E">
              <w:rPr>
                <w:sz w:val="24"/>
              </w:rPr>
              <w:t>Make</w:t>
            </w:r>
            <w:r w:rsidR="00C03C77">
              <w:rPr>
                <w:sz w:val="24"/>
              </w:rPr>
              <w:t>s</w:t>
            </w:r>
            <w:r w:rsidRPr="00D0469E">
              <w:rPr>
                <w:sz w:val="24"/>
              </w:rPr>
              <w:t xml:space="preserve"> sure that person has a plan for reviewing the actions </w:t>
            </w:r>
          </w:p>
          <w:p w14:paraId="79F813E1" w14:textId="171C7C80" w:rsidR="008348EA" w:rsidRPr="00D0469E" w:rsidRDefault="008348EA" w:rsidP="00FC0406">
            <w:pPr>
              <w:pStyle w:val="NoSpacing"/>
              <w:numPr>
                <w:ilvl w:val="0"/>
                <w:numId w:val="17"/>
              </w:numPr>
              <w:ind w:left="464" w:right="176"/>
              <w:rPr>
                <w:sz w:val="24"/>
              </w:rPr>
            </w:pPr>
            <w:r w:rsidRPr="00D0469E">
              <w:rPr>
                <w:sz w:val="24"/>
              </w:rPr>
              <w:t>And a contingency self-management plan for potential issues</w:t>
            </w:r>
          </w:p>
          <w:p w14:paraId="3D1F9EF1" w14:textId="0121554D" w:rsidR="008348EA" w:rsidRPr="00D0469E" w:rsidRDefault="008348EA" w:rsidP="00FC0406">
            <w:pPr>
              <w:pStyle w:val="NoSpacing"/>
              <w:rPr>
                <w:b/>
                <w:sz w:val="24"/>
              </w:rPr>
            </w:pPr>
            <w:r w:rsidRPr="00D0469E">
              <w:rPr>
                <w:b/>
                <w:sz w:val="24"/>
              </w:rPr>
              <w:t xml:space="preserve">At review </w:t>
            </w:r>
          </w:p>
          <w:p w14:paraId="694B6442" w14:textId="2C31430F" w:rsidR="003038E5" w:rsidRPr="00D0469E" w:rsidRDefault="007E5B3B" w:rsidP="00FC0406">
            <w:pPr>
              <w:pStyle w:val="NoSpacing"/>
              <w:numPr>
                <w:ilvl w:val="0"/>
                <w:numId w:val="18"/>
              </w:numPr>
              <w:ind w:left="464" w:right="176"/>
              <w:rPr>
                <w:sz w:val="24"/>
              </w:rPr>
            </w:pPr>
            <w:r w:rsidRPr="00D0469E">
              <w:rPr>
                <w:sz w:val="24"/>
              </w:rPr>
              <w:t xml:space="preserve">Reviews the </w:t>
            </w:r>
            <w:r w:rsidR="00EA0951" w:rsidRPr="00D0469E">
              <w:rPr>
                <w:sz w:val="24"/>
              </w:rPr>
              <w:t xml:space="preserve">action plan generated at the </w:t>
            </w:r>
            <w:r w:rsidR="00F31103">
              <w:rPr>
                <w:sz w:val="24"/>
                <w:szCs w:val="24"/>
              </w:rPr>
              <w:t xml:space="preserve">personalised </w:t>
            </w:r>
            <w:r w:rsidR="00EA0951" w:rsidRPr="00D0469E">
              <w:rPr>
                <w:sz w:val="24"/>
              </w:rPr>
              <w:t xml:space="preserve">care and support planning review </w:t>
            </w:r>
          </w:p>
          <w:p w14:paraId="0C523423" w14:textId="140754F5" w:rsidR="00EA0951" w:rsidRPr="007E5B3B" w:rsidRDefault="001B1AB4" w:rsidP="00FC0406">
            <w:pPr>
              <w:pStyle w:val="NoSpacing"/>
              <w:numPr>
                <w:ilvl w:val="0"/>
                <w:numId w:val="18"/>
              </w:numPr>
              <w:ind w:left="464" w:right="176"/>
            </w:pPr>
            <w:r w:rsidRPr="00D0469E">
              <w:rPr>
                <w:sz w:val="24"/>
              </w:rPr>
              <w:t>Generate</w:t>
            </w:r>
            <w:r w:rsidR="00C03C77">
              <w:rPr>
                <w:sz w:val="24"/>
              </w:rPr>
              <w:t>s</w:t>
            </w:r>
            <w:r w:rsidRPr="00D0469E">
              <w:rPr>
                <w:sz w:val="24"/>
              </w:rPr>
              <w:t xml:space="preserve"> an appreciation of how the person thinks things have gone and offers a professional perspective to balance this if necessary </w:t>
            </w:r>
          </w:p>
        </w:tc>
        <w:tc>
          <w:tcPr>
            <w:tcW w:w="6379" w:type="dxa"/>
          </w:tcPr>
          <w:p w14:paraId="48A6D55E" w14:textId="77777777" w:rsidR="003038E5" w:rsidRPr="00C03C77" w:rsidRDefault="001B1AB4" w:rsidP="00FC0406">
            <w:pPr>
              <w:pStyle w:val="ListParagraph"/>
              <w:numPr>
                <w:ilvl w:val="0"/>
                <w:numId w:val="18"/>
              </w:numPr>
              <w:ind w:left="459" w:right="176"/>
              <w:rPr>
                <w:sz w:val="24"/>
                <w:szCs w:val="24"/>
              </w:rPr>
            </w:pPr>
            <w:r w:rsidRPr="00C03C77">
              <w:rPr>
                <w:sz w:val="24"/>
                <w:szCs w:val="24"/>
              </w:rPr>
              <w:t xml:space="preserve">Uses all the skills described above flexibly but starts with the persons view of the situation and not the professional view </w:t>
            </w:r>
          </w:p>
        </w:tc>
      </w:tr>
    </w:tbl>
    <w:p w14:paraId="5BB68155" w14:textId="54413F12" w:rsidR="003038E5" w:rsidRPr="00D0469E" w:rsidRDefault="00D0469E" w:rsidP="003038E5">
      <w:pPr>
        <w:pStyle w:val="NoSpacing"/>
        <w:rPr>
          <w:b/>
          <w:sz w:val="4"/>
        </w:rPr>
      </w:pPr>
      <w:r w:rsidRPr="00D0469E">
        <w:rPr>
          <w:b/>
          <w:sz w:val="4"/>
        </w:rPr>
        <w:t>x</w:t>
      </w:r>
    </w:p>
    <w:sectPr w:rsidR="003038E5" w:rsidRPr="00D0469E" w:rsidSect="00924218">
      <w:footerReference w:type="default" r:id="rId10"/>
      <w:pgSz w:w="16838" w:h="11906" w:orient="landscape"/>
      <w:pgMar w:top="426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856F" w14:textId="77777777" w:rsidR="00F52307" w:rsidRDefault="00F52307" w:rsidP="008348EA">
      <w:pPr>
        <w:spacing w:after="0" w:line="240" w:lineRule="auto"/>
      </w:pPr>
      <w:r>
        <w:separator/>
      </w:r>
    </w:p>
  </w:endnote>
  <w:endnote w:type="continuationSeparator" w:id="0">
    <w:p w14:paraId="7C5A2605" w14:textId="77777777" w:rsidR="00F52307" w:rsidRDefault="00F52307" w:rsidP="008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C2A" w14:textId="19122712" w:rsidR="00F52307" w:rsidRDefault="00FC0406">
    <w:pPr>
      <w:pStyle w:val="Footer"/>
    </w:pPr>
    <w:r>
      <w:rPr>
        <w:rFonts w:cstheme="minorHAnsi"/>
      </w:rPr>
      <w:t>©</w:t>
    </w:r>
    <w:r>
      <w:t>Year of Care</w:t>
    </w:r>
    <w:r>
      <w:ptab w:relativeTo="margin" w:alignment="center" w:leader="none"/>
    </w:r>
    <w:r>
      <w:t>S</w:t>
    </w:r>
    <w:r w:rsidRPr="00C03C77">
      <w:t xml:space="preserve">tages, </w:t>
    </w:r>
    <w:r w:rsidRPr="00C03C77">
      <w:t>tasks,</w:t>
    </w:r>
    <w:r w:rsidRPr="00C03C77">
      <w:t xml:space="preserve"> and skills</w:t>
    </w:r>
    <w:r>
      <w:t xml:space="preserve"> - May</w:t>
    </w:r>
    <w:r w:rsidRPr="00C03C77">
      <w:t xml:space="preserve"> 20</w:t>
    </w:r>
    <w:r>
      <w:t>22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F4D4" w14:textId="77777777" w:rsidR="00F52307" w:rsidRDefault="00F52307" w:rsidP="008348EA">
      <w:pPr>
        <w:spacing w:after="0" w:line="240" w:lineRule="auto"/>
      </w:pPr>
      <w:r>
        <w:separator/>
      </w:r>
    </w:p>
  </w:footnote>
  <w:footnote w:type="continuationSeparator" w:id="0">
    <w:p w14:paraId="7A5BEDFC" w14:textId="77777777" w:rsidR="00F52307" w:rsidRDefault="00F52307" w:rsidP="0083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9E2"/>
    <w:multiLevelType w:val="hybridMultilevel"/>
    <w:tmpl w:val="2C7CFCD2"/>
    <w:lvl w:ilvl="0" w:tplc="A7B44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D360921"/>
    <w:multiLevelType w:val="hybridMultilevel"/>
    <w:tmpl w:val="5BA2A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90F61"/>
    <w:multiLevelType w:val="hybridMultilevel"/>
    <w:tmpl w:val="911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40B4F"/>
    <w:multiLevelType w:val="hybridMultilevel"/>
    <w:tmpl w:val="F410B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178C0"/>
    <w:multiLevelType w:val="hybridMultilevel"/>
    <w:tmpl w:val="68DAE9E0"/>
    <w:lvl w:ilvl="0" w:tplc="A7B44854">
      <w:start w:val="1"/>
      <w:numFmt w:val="bullet"/>
      <w:lvlText w:val=""/>
      <w:lvlJc w:val="left"/>
      <w:pPr>
        <w:tabs>
          <w:tab w:val="num" w:pos="538"/>
        </w:tabs>
        <w:ind w:left="53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 w15:restartNumberingAfterBreak="0">
    <w:nsid w:val="286F6091"/>
    <w:multiLevelType w:val="hybridMultilevel"/>
    <w:tmpl w:val="DB0610E6"/>
    <w:lvl w:ilvl="0" w:tplc="08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414D5ACC"/>
    <w:multiLevelType w:val="hybridMultilevel"/>
    <w:tmpl w:val="13865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650D2"/>
    <w:multiLevelType w:val="hybridMultilevel"/>
    <w:tmpl w:val="9702AA60"/>
    <w:lvl w:ilvl="0" w:tplc="A7B44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BC355B"/>
    <w:multiLevelType w:val="hybridMultilevel"/>
    <w:tmpl w:val="E32EDD3E"/>
    <w:lvl w:ilvl="0" w:tplc="08090019">
      <w:start w:val="1"/>
      <w:numFmt w:val="lowerLetter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A3937"/>
    <w:multiLevelType w:val="hybridMultilevel"/>
    <w:tmpl w:val="579A2B06"/>
    <w:lvl w:ilvl="0" w:tplc="A7B44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A9F08F5"/>
    <w:multiLevelType w:val="hybridMultilevel"/>
    <w:tmpl w:val="98BA9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E9764F"/>
    <w:multiLevelType w:val="hybridMultilevel"/>
    <w:tmpl w:val="F4D0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03253"/>
    <w:multiLevelType w:val="hybridMultilevel"/>
    <w:tmpl w:val="A05ED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B754D"/>
    <w:multiLevelType w:val="hybridMultilevel"/>
    <w:tmpl w:val="96C0D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45FFD"/>
    <w:multiLevelType w:val="hybridMultilevel"/>
    <w:tmpl w:val="7AF45B02"/>
    <w:lvl w:ilvl="0" w:tplc="A7B44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FA624E"/>
    <w:multiLevelType w:val="hybridMultilevel"/>
    <w:tmpl w:val="82C67B40"/>
    <w:lvl w:ilvl="0" w:tplc="DFEE4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3608F"/>
    <w:multiLevelType w:val="hybridMultilevel"/>
    <w:tmpl w:val="733A1AB2"/>
    <w:lvl w:ilvl="0" w:tplc="A7B44854">
      <w:start w:val="1"/>
      <w:numFmt w:val="bullet"/>
      <w:lvlText w:val=""/>
      <w:lvlJc w:val="left"/>
      <w:pPr>
        <w:tabs>
          <w:tab w:val="num" w:pos="-622"/>
        </w:tabs>
        <w:ind w:left="-62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-622"/>
        </w:tabs>
        <w:ind w:left="-6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98"/>
        </w:tabs>
        <w:ind w:left="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</w:abstractNum>
  <w:abstractNum w:abstractNumId="17" w15:restartNumberingAfterBreak="0">
    <w:nsid w:val="76D176E0"/>
    <w:multiLevelType w:val="hybridMultilevel"/>
    <w:tmpl w:val="6408D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F4C6C"/>
    <w:multiLevelType w:val="hybridMultilevel"/>
    <w:tmpl w:val="D2405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141610">
    <w:abstractNumId w:val="16"/>
  </w:num>
  <w:num w:numId="2" w16cid:durableId="297688166">
    <w:abstractNumId w:val="0"/>
  </w:num>
  <w:num w:numId="3" w16cid:durableId="739526627">
    <w:abstractNumId w:val="14"/>
  </w:num>
  <w:num w:numId="4" w16cid:durableId="2132090570">
    <w:abstractNumId w:val="7"/>
  </w:num>
  <w:num w:numId="5" w16cid:durableId="441534116">
    <w:abstractNumId w:val="9"/>
  </w:num>
  <w:num w:numId="6" w16cid:durableId="436218532">
    <w:abstractNumId w:val="2"/>
  </w:num>
  <w:num w:numId="7" w16cid:durableId="1482507021">
    <w:abstractNumId w:val="18"/>
  </w:num>
  <w:num w:numId="8" w16cid:durableId="556866545">
    <w:abstractNumId w:val="13"/>
  </w:num>
  <w:num w:numId="9" w16cid:durableId="588120202">
    <w:abstractNumId w:val="10"/>
  </w:num>
  <w:num w:numId="10" w16cid:durableId="678310492">
    <w:abstractNumId w:val="3"/>
  </w:num>
  <w:num w:numId="11" w16cid:durableId="995693803">
    <w:abstractNumId w:val="11"/>
  </w:num>
  <w:num w:numId="12" w16cid:durableId="1873225150">
    <w:abstractNumId w:val="6"/>
  </w:num>
  <w:num w:numId="13" w16cid:durableId="844169360">
    <w:abstractNumId w:val="1"/>
  </w:num>
  <w:num w:numId="14" w16cid:durableId="1853377428">
    <w:abstractNumId w:val="17"/>
  </w:num>
  <w:num w:numId="15" w16cid:durableId="2106223089">
    <w:abstractNumId w:val="8"/>
  </w:num>
  <w:num w:numId="16" w16cid:durableId="366027343">
    <w:abstractNumId w:val="5"/>
  </w:num>
  <w:num w:numId="17" w16cid:durableId="1768496663">
    <w:abstractNumId w:val="12"/>
  </w:num>
  <w:num w:numId="18" w16cid:durableId="1675301739">
    <w:abstractNumId w:val="15"/>
  </w:num>
  <w:num w:numId="19" w16cid:durableId="50528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7"/>
    <w:rsid w:val="00095DE1"/>
    <w:rsid w:val="000970D3"/>
    <w:rsid w:val="000D2EA6"/>
    <w:rsid w:val="000F08F6"/>
    <w:rsid w:val="001737E4"/>
    <w:rsid w:val="00183225"/>
    <w:rsid w:val="00183318"/>
    <w:rsid w:val="001B1AB4"/>
    <w:rsid w:val="0021041F"/>
    <w:rsid w:val="00210B53"/>
    <w:rsid w:val="0024164B"/>
    <w:rsid w:val="00252FA0"/>
    <w:rsid w:val="003038E5"/>
    <w:rsid w:val="00330FA1"/>
    <w:rsid w:val="00365B29"/>
    <w:rsid w:val="00411C85"/>
    <w:rsid w:val="004B1BA3"/>
    <w:rsid w:val="00516CA2"/>
    <w:rsid w:val="005A1CD0"/>
    <w:rsid w:val="00685CB3"/>
    <w:rsid w:val="00693F1E"/>
    <w:rsid w:val="006D3382"/>
    <w:rsid w:val="007E5B3B"/>
    <w:rsid w:val="008157B6"/>
    <w:rsid w:val="00815B27"/>
    <w:rsid w:val="00833A70"/>
    <w:rsid w:val="008348EA"/>
    <w:rsid w:val="00837674"/>
    <w:rsid w:val="00874732"/>
    <w:rsid w:val="00880E90"/>
    <w:rsid w:val="008B3998"/>
    <w:rsid w:val="008E544A"/>
    <w:rsid w:val="008F268E"/>
    <w:rsid w:val="008F40A6"/>
    <w:rsid w:val="008F5310"/>
    <w:rsid w:val="00903AF3"/>
    <w:rsid w:val="00913457"/>
    <w:rsid w:val="00924218"/>
    <w:rsid w:val="0092463D"/>
    <w:rsid w:val="00AA6EF8"/>
    <w:rsid w:val="00AF5A70"/>
    <w:rsid w:val="00B3069A"/>
    <w:rsid w:val="00B35961"/>
    <w:rsid w:val="00BD20B1"/>
    <w:rsid w:val="00BE2035"/>
    <w:rsid w:val="00C03C77"/>
    <w:rsid w:val="00C224D0"/>
    <w:rsid w:val="00C3291B"/>
    <w:rsid w:val="00D035B8"/>
    <w:rsid w:val="00D0469E"/>
    <w:rsid w:val="00D32585"/>
    <w:rsid w:val="00D550C5"/>
    <w:rsid w:val="00DD43E3"/>
    <w:rsid w:val="00EA0951"/>
    <w:rsid w:val="00EB4A16"/>
    <w:rsid w:val="00EF009E"/>
    <w:rsid w:val="00F31103"/>
    <w:rsid w:val="00F52307"/>
    <w:rsid w:val="00F70753"/>
    <w:rsid w:val="00F959F2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F177"/>
  <w15:docId w15:val="{60957D02-B1A9-43EF-89E1-009E2AF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E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32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EA"/>
  </w:style>
  <w:style w:type="paragraph" w:styleId="Footer">
    <w:name w:val="footer"/>
    <w:basedOn w:val="Normal"/>
    <w:link w:val="FooterChar"/>
    <w:uiPriority w:val="99"/>
    <w:unhideWhenUsed/>
    <w:rsid w:val="00834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EA"/>
  </w:style>
  <w:style w:type="paragraph" w:styleId="EndnoteText">
    <w:name w:val="endnote text"/>
    <w:basedOn w:val="Normal"/>
    <w:link w:val="EndnoteTextChar"/>
    <w:uiPriority w:val="99"/>
    <w:semiHidden/>
    <w:unhideWhenUsed/>
    <w:rsid w:val="000F08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8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Lindsay (RTF) NHCT</dc:creator>
  <cp:lastModifiedBy>Gaffney Ashleigh (RTF) NHCT</cp:lastModifiedBy>
  <cp:revision>5</cp:revision>
  <cp:lastPrinted>2022-02-21T09:26:00Z</cp:lastPrinted>
  <dcterms:created xsi:type="dcterms:W3CDTF">2022-05-24T15:21:00Z</dcterms:created>
  <dcterms:modified xsi:type="dcterms:W3CDTF">2024-02-23T13:50:00Z</dcterms:modified>
</cp:coreProperties>
</file>